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20EF1" w14:textId="1A70FBDE" w:rsidR="00302319" w:rsidRDefault="36945724" w:rsidP="6830D670">
      <w:pPr>
        <w:pStyle w:val="CRCoverPage"/>
        <w:tabs>
          <w:tab w:val="right" w:pos="9026"/>
        </w:tabs>
        <w:spacing w:after="0"/>
        <w:rPr>
          <w:b/>
          <w:bCs/>
          <w:i/>
          <w:iCs/>
          <w:noProof/>
          <w:sz w:val="28"/>
          <w:szCs w:val="28"/>
        </w:rPr>
      </w:pPr>
      <w:r w:rsidRPr="6830D670">
        <w:rPr>
          <w:b/>
          <w:bCs/>
          <w:noProof/>
          <w:sz w:val="24"/>
          <w:szCs w:val="24"/>
        </w:rPr>
        <w:t>3GPP TSG-RAN WG2 Meeting #11</w:t>
      </w:r>
      <w:r w:rsidR="72489964" w:rsidRPr="6830D670">
        <w:rPr>
          <w:b/>
          <w:bCs/>
          <w:noProof/>
          <w:sz w:val="24"/>
          <w:szCs w:val="24"/>
        </w:rPr>
        <w:t>5</w:t>
      </w:r>
      <w:r w:rsidRPr="6830D670">
        <w:rPr>
          <w:b/>
          <w:bCs/>
          <w:noProof/>
          <w:sz w:val="24"/>
          <w:szCs w:val="24"/>
        </w:rPr>
        <w:t>-e</w:t>
      </w:r>
      <w:r w:rsidR="00302319">
        <w:tab/>
      </w:r>
      <w:r w:rsidR="64EFAB87" w:rsidRPr="6830D670">
        <w:rPr>
          <w:b/>
          <w:bCs/>
          <w:i/>
          <w:iCs/>
          <w:noProof/>
          <w:sz w:val="28"/>
          <w:szCs w:val="28"/>
        </w:rPr>
        <w:t>R2-21</w:t>
      </w:r>
      <w:r w:rsidR="27A2BCE0" w:rsidRPr="6830D670">
        <w:rPr>
          <w:b/>
          <w:bCs/>
          <w:i/>
          <w:iCs/>
          <w:noProof/>
          <w:sz w:val="28"/>
          <w:szCs w:val="28"/>
        </w:rPr>
        <w:t>07552</w:t>
      </w:r>
    </w:p>
    <w:p w14:paraId="26067AFE" w14:textId="1C187BA0" w:rsidR="000C082F" w:rsidRPr="00B9091D" w:rsidRDefault="00302319" w:rsidP="00302319">
      <w:pPr>
        <w:pStyle w:val="CRCoverPage"/>
        <w:outlineLvl w:val="0"/>
        <w:rPr>
          <w:bCs/>
          <w:sz w:val="24"/>
          <w:lang w:eastAsia="ja-JP"/>
        </w:rPr>
      </w:pPr>
      <w:r w:rsidRPr="00BA5387">
        <w:rPr>
          <w:b/>
          <w:noProof/>
          <w:sz w:val="24"/>
          <w:lang w:val="en-US"/>
        </w:rPr>
        <w:t>Electronic meeting</w:t>
      </w:r>
      <w:r w:rsidRPr="00797661">
        <w:rPr>
          <w:b/>
          <w:noProof/>
          <w:sz w:val="24"/>
          <w:lang w:val="en-US"/>
        </w:rPr>
        <w:t xml:space="preserve">, </w:t>
      </w:r>
      <w:r w:rsidR="00C16377">
        <w:rPr>
          <w:rFonts w:cs="Arial"/>
          <w:b/>
          <w:noProof/>
          <w:color w:val="000000"/>
          <w:sz w:val="24"/>
          <w:szCs w:val="24"/>
        </w:rPr>
        <w:t>August</w:t>
      </w:r>
      <w:r w:rsidR="00AD55CE">
        <w:rPr>
          <w:rFonts w:cs="Arial"/>
          <w:b/>
          <w:noProof/>
          <w:color w:val="000000"/>
          <w:sz w:val="24"/>
          <w:szCs w:val="24"/>
        </w:rPr>
        <w:t xml:space="preserve"> </w:t>
      </w:r>
      <w:r w:rsidR="00AD7DF9">
        <w:rPr>
          <w:rFonts w:cs="Arial"/>
          <w:b/>
          <w:noProof/>
          <w:color w:val="000000"/>
          <w:sz w:val="24"/>
          <w:szCs w:val="24"/>
        </w:rPr>
        <w:t>1</w:t>
      </w:r>
      <w:r w:rsidR="00F874D2">
        <w:rPr>
          <w:rFonts w:cs="Arial"/>
          <w:b/>
          <w:noProof/>
          <w:color w:val="000000"/>
          <w:sz w:val="24"/>
          <w:szCs w:val="24"/>
        </w:rPr>
        <w:t>6</w:t>
      </w:r>
      <w:r w:rsidRPr="00D1615C">
        <w:rPr>
          <w:rFonts w:cs="Arial"/>
          <w:b/>
          <w:noProof/>
          <w:color w:val="000000"/>
          <w:sz w:val="24"/>
          <w:szCs w:val="24"/>
        </w:rPr>
        <w:t xml:space="preserve"> – </w:t>
      </w:r>
      <w:r w:rsidR="001D1949">
        <w:rPr>
          <w:rFonts w:cs="Arial"/>
          <w:b/>
          <w:noProof/>
          <w:color w:val="000000"/>
          <w:sz w:val="24"/>
          <w:szCs w:val="24"/>
        </w:rPr>
        <w:t>2</w:t>
      </w:r>
      <w:r w:rsidR="0074602D">
        <w:rPr>
          <w:rFonts w:cs="Arial"/>
          <w:b/>
          <w:noProof/>
          <w:color w:val="000000"/>
          <w:sz w:val="24"/>
          <w:szCs w:val="24"/>
        </w:rPr>
        <w:t>7</w:t>
      </w:r>
      <w:r w:rsidRPr="00D1615C">
        <w:rPr>
          <w:rFonts w:cs="Arial"/>
          <w:b/>
          <w:noProof/>
          <w:color w:val="000000"/>
          <w:sz w:val="24"/>
          <w:szCs w:val="24"/>
        </w:rPr>
        <w:t>, 20</w:t>
      </w:r>
      <w:r>
        <w:rPr>
          <w:rFonts w:cs="Arial"/>
          <w:b/>
          <w:noProof/>
          <w:color w:val="000000"/>
          <w:sz w:val="24"/>
          <w:szCs w:val="24"/>
        </w:rPr>
        <w:t>21</w:t>
      </w:r>
      <w:r>
        <w:rPr>
          <w:i/>
          <w:lang w:eastAsia="ko-KR"/>
        </w:rPr>
        <w:tab/>
      </w:r>
      <w:r>
        <w:rPr>
          <w:i/>
          <w:lang w:eastAsia="ko-KR"/>
        </w:rPr>
        <w:tab/>
      </w:r>
      <w:r w:rsidR="000C082F">
        <w:rPr>
          <w:i/>
          <w:lang w:eastAsia="ko-KR"/>
        </w:rPr>
        <w:tab/>
      </w:r>
      <w:r w:rsidR="000C082F">
        <w:rPr>
          <w:i/>
          <w:lang w:eastAsia="ko-KR"/>
        </w:rPr>
        <w:tab/>
      </w:r>
      <w:r w:rsidR="000C082F">
        <w:rPr>
          <w:i/>
          <w:lang w:eastAsia="ko-KR"/>
        </w:rPr>
        <w:tab/>
      </w:r>
      <w:r w:rsidR="000C082F">
        <w:rPr>
          <w:i/>
          <w:sz w:val="11"/>
          <w:szCs w:val="11"/>
          <w:lang w:eastAsia="ko-KR"/>
        </w:rPr>
        <w:t xml:space="preserve"> </w:t>
      </w:r>
    </w:p>
    <w:p w14:paraId="61A91A9E" w14:textId="0AC27AFF" w:rsidR="000C082F" w:rsidRPr="009B04CE" w:rsidRDefault="000C082F" w:rsidP="000C082F">
      <w:pPr>
        <w:pStyle w:val="CRCoverPage"/>
        <w:rPr>
          <w:rFonts w:eastAsia="SimSun" w:cs="Arial"/>
          <w:b/>
          <w:sz w:val="24"/>
          <w:szCs w:val="24"/>
          <w:lang w:val="en-US"/>
        </w:rPr>
      </w:pPr>
      <w:r w:rsidRPr="5C4C7E83">
        <w:rPr>
          <w:rFonts w:cs="Arial"/>
          <w:b/>
          <w:sz w:val="24"/>
          <w:szCs w:val="24"/>
          <w:lang w:val="en-US"/>
        </w:rPr>
        <w:t>Agenda item:</w:t>
      </w:r>
      <w:r w:rsidRPr="5C4C7E83">
        <w:rPr>
          <w:rFonts w:cs="Arial"/>
          <w:b/>
          <w:bCs/>
          <w:sz w:val="24"/>
          <w:szCs w:val="24"/>
          <w:lang w:val="en-US"/>
        </w:rPr>
        <w:t xml:space="preserve"> </w:t>
      </w:r>
      <w:r>
        <w:rPr>
          <w:rFonts w:cs="Arial"/>
          <w:b/>
          <w:bCs/>
          <w:sz w:val="24"/>
          <w:szCs w:val="24"/>
          <w:lang w:val="en-US"/>
        </w:rPr>
        <w:tab/>
      </w:r>
      <w:r w:rsidR="00776E31">
        <w:rPr>
          <w:rFonts w:cs="Arial"/>
          <w:b/>
          <w:bCs/>
          <w:sz w:val="24"/>
          <w:szCs w:val="24"/>
          <w:lang w:val="en-US"/>
        </w:rPr>
        <w:t>8.18</w:t>
      </w:r>
    </w:p>
    <w:p w14:paraId="2F6F1004" w14:textId="77777777" w:rsidR="000C082F" w:rsidRPr="00242FBB" w:rsidRDefault="000C082F" w:rsidP="000C082F">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52C64384" w14:textId="4FF94224" w:rsidR="000C082F" w:rsidRPr="00594D7E" w:rsidRDefault="000C082F" w:rsidP="000C082F">
      <w:pPr>
        <w:tabs>
          <w:tab w:val="left" w:pos="2127"/>
        </w:tabs>
        <w:ind w:left="2268" w:hanging="2268"/>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004F554D">
        <w:rPr>
          <w:rFonts w:ascii="Arial" w:hAnsi="Arial" w:cs="Arial"/>
          <w:b/>
          <w:bCs/>
          <w:sz w:val="24"/>
          <w:szCs w:val="24"/>
        </w:rPr>
        <w:t xml:space="preserve">Common </w:t>
      </w:r>
      <w:r w:rsidR="00D2448A">
        <w:rPr>
          <w:rFonts w:ascii="Arial" w:hAnsi="Arial" w:cs="Arial"/>
          <w:b/>
          <w:bCs/>
          <w:sz w:val="24"/>
          <w:szCs w:val="24"/>
        </w:rPr>
        <w:t xml:space="preserve">aspects of </w:t>
      </w:r>
      <w:r w:rsidR="004F554D">
        <w:rPr>
          <w:rFonts w:ascii="Arial" w:hAnsi="Arial" w:cs="Arial"/>
          <w:b/>
          <w:bCs/>
          <w:sz w:val="24"/>
          <w:szCs w:val="24"/>
        </w:rPr>
        <w:t>RACH</w:t>
      </w:r>
      <w:r w:rsidR="00D2448A">
        <w:rPr>
          <w:rFonts w:ascii="Arial" w:hAnsi="Arial" w:cs="Arial"/>
          <w:b/>
          <w:bCs/>
          <w:sz w:val="24"/>
          <w:szCs w:val="24"/>
        </w:rPr>
        <w:t xml:space="preserve"> partitioning</w:t>
      </w:r>
    </w:p>
    <w:p w14:paraId="1B190588" w14:textId="77777777" w:rsidR="000C082F" w:rsidRPr="00242FBB" w:rsidRDefault="000C082F" w:rsidP="000C082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9F5FF6F" w14:textId="4627F310" w:rsidR="000C082F" w:rsidRDefault="000C082F" w:rsidP="000C082F">
      <w:pPr>
        <w:pStyle w:val="Heading1"/>
        <w:rPr>
          <w:lang w:val="en-US"/>
        </w:rPr>
      </w:pPr>
      <w:r w:rsidRPr="0064252A">
        <w:rPr>
          <w:lang w:val="en-US"/>
        </w:rPr>
        <w:t>Introduction</w:t>
      </w:r>
    </w:p>
    <w:p w14:paraId="094EDAD3" w14:textId="1B9E0C97" w:rsidR="007F1884" w:rsidRDefault="007F1884" w:rsidP="00460525">
      <w:pPr>
        <w:rPr>
          <w:sz w:val="20"/>
          <w:szCs w:val="20"/>
          <w:lang w:val="en-US"/>
        </w:rPr>
      </w:pPr>
      <w:r>
        <w:rPr>
          <w:sz w:val="20"/>
          <w:szCs w:val="20"/>
          <w:lang w:val="en-US"/>
        </w:rPr>
        <w:t xml:space="preserve">RACH partitioning </w:t>
      </w:r>
      <w:r w:rsidR="00137A35">
        <w:rPr>
          <w:sz w:val="20"/>
          <w:szCs w:val="20"/>
          <w:lang w:val="en-US"/>
        </w:rPr>
        <w:t>is</w:t>
      </w:r>
      <w:r w:rsidR="006E6FE2">
        <w:rPr>
          <w:sz w:val="20"/>
          <w:szCs w:val="20"/>
          <w:lang w:val="en-US"/>
        </w:rPr>
        <w:t xml:space="preserve"> being proposed</w:t>
      </w:r>
      <w:r w:rsidR="006643BF">
        <w:rPr>
          <w:sz w:val="20"/>
          <w:szCs w:val="20"/>
          <w:lang w:val="en-US"/>
        </w:rPr>
        <w:t xml:space="preserve"> or agreed</w:t>
      </w:r>
      <w:r w:rsidR="006E6FE2">
        <w:rPr>
          <w:sz w:val="20"/>
          <w:szCs w:val="20"/>
          <w:lang w:val="en-US"/>
        </w:rPr>
        <w:t xml:space="preserve"> in multiple Wis: Slicing, </w:t>
      </w:r>
      <w:proofErr w:type="spellStart"/>
      <w:r w:rsidR="006E6FE2">
        <w:rPr>
          <w:sz w:val="20"/>
          <w:szCs w:val="20"/>
          <w:lang w:val="en-US"/>
        </w:rPr>
        <w:t>RedCap</w:t>
      </w:r>
      <w:proofErr w:type="spellEnd"/>
      <w:r w:rsidR="006E6FE2">
        <w:rPr>
          <w:sz w:val="20"/>
          <w:szCs w:val="20"/>
          <w:lang w:val="en-US"/>
        </w:rPr>
        <w:t xml:space="preserve">, </w:t>
      </w:r>
      <w:r w:rsidR="0014431F">
        <w:rPr>
          <w:sz w:val="20"/>
          <w:szCs w:val="20"/>
          <w:lang w:val="en-US"/>
        </w:rPr>
        <w:t xml:space="preserve">SDT and coverage enhancement. </w:t>
      </w:r>
      <w:r w:rsidR="00137A35">
        <w:rPr>
          <w:sz w:val="20"/>
          <w:szCs w:val="20"/>
          <w:lang w:val="en-US"/>
        </w:rPr>
        <w:t xml:space="preserve">In RAN2#114, it is agreed to </w:t>
      </w:r>
      <w:r w:rsidR="007A7A2F">
        <w:rPr>
          <w:sz w:val="20"/>
          <w:szCs w:val="20"/>
          <w:lang w:val="en-US"/>
        </w:rPr>
        <w:t>discuss this</w:t>
      </w:r>
      <w:r w:rsidR="003602C1">
        <w:rPr>
          <w:sz w:val="20"/>
          <w:szCs w:val="20"/>
          <w:lang w:val="en-US"/>
        </w:rPr>
        <w:t xml:space="preserve"> topic</w:t>
      </w:r>
      <w:r w:rsidR="007A7A2F">
        <w:rPr>
          <w:sz w:val="20"/>
          <w:szCs w:val="20"/>
          <w:lang w:val="en-US"/>
        </w:rPr>
        <w:t xml:space="preserve"> in a common session.</w:t>
      </w:r>
    </w:p>
    <w:p w14:paraId="66E01177" w14:textId="5638EC30" w:rsidR="006B7E06" w:rsidRPr="006B7E06" w:rsidRDefault="006B7E06" w:rsidP="00460525">
      <w:pPr>
        <w:rPr>
          <w:sz w:val="20"/>
          <w:szCs w:val="20"/>
        </w:rPr>
      </w:pPr>
      <w:r>
        <w:rPr>
          <w:sz w:val="20"/>
          <w:szCs w:val="20"/>
        </w:rPr>
        <w:t xml:space="preserve">In this contribution, the status </w:t>
      </w:r>
      <w:r w:rsidR="00232881">
        <w:rPr>
          <w:sz w:val="20"/>
          <w:szCs w:val="20"/>
        </w:rPr>
        <w:t>related to RACH</w:t>
      </w:r>
      <w:r w:rsidR="006158F5">
        <w:rPr>
          <w:sz w:val="20"/>
          <w:szCs w:val="20"/>
        </w:rPr>
        <w:t xml:space="preserve"> is reviewed</w:t>
      </w:r>
      <w:r w:rsidR="00F60EA1">
        <w:rPr>
          <w:sz w:val="20"/>
          <w:szCs w:val="20"/>
        </w:rPr>
        <w:t xml:space="preserve"> for each topic</w:t>
      </w:r>
      <w:r w:rsidR="00307E43">
        <w:rPr>
          <w:sz w:val="20"/>
          <w:szCs w:val="20"/>
        </w:rPr>
        <w:t xml:space="preserve"> to </w:t>
      </w:r>
      <w:r w:rsidR="00F60EA1">
        <w:rPr>
          <w:sz w:val="20"/>
          <w:szCs w:val="20"/>
        </w:rPr>
        <w:t xml:space="preserve">understand </w:t>
      </w:r>
      <w:r w:rsidR="00307E43">
        <w:rPr>
          <w:sz w:val="20"/>
          <w:szCs w:val="20"/>
        </w:rPr>
        <w:t>how far RACH partitioning is agreed</w:t>
      </w:r>
      <w:r w:rsidR="00304280">
        <w:rPr>
          <w:sz w:val="20"/>
          <w:szCs w:val="20"/>
        </w:rPr>
        <w:t xml:space="preserve"> and any common </w:t>
      </w:r>
      <w:r w:rsidR="00B53844">
        <w:rPr>
          <w:sz w:val="20"/>
          <w:szCs w:val="20"/>
        </w:rPr>
        <w:t>areas that can be discussed in this session</w:t>
      </w:r>
      <w:r w:rsidR="004661FE">
        <w:rPr>
          <w:sz w:val="20"/>
          <w:szCs w:val="20"/>
        </w:rPr>
        <w:t>. In addition, we</w:t>
      </w:r>
      <w:r>
        <w:rPr>
          <w:sz w:val="20"/>
          <w:szCs w:val="20"/>
        </w:rPr>
        <w:t xml:space="preserve"> provide our view </w:t>
      </w:r>
      <w:r w:rsidR="00A57361">
        <w:rPr>
          <w:sz w:val="20"/>
          <w:szCs w:val="20"/>
        </w:rPr>
        <w:t xml:space="preserve">on </w:t>
      </w:r>
      <w:r>
        <w:rPr>
          <w:sz w:val="20"/>
          <w:szCs w:val="20"/>
        </w:rPr>
        <w:t xml:space="preserve">how to </w:t>
      </w:r>
      <w:r w:rsidR="00143F32">
        <w:rPr>
          <w:sz w:val="20"/>
          <w:szCs w:val="20"/>
        </w:rPr>
        <w:t xml:space="preserve">discuss the common </w:t>
      </w:r>
      <w:r>
        <w:rPr>
          <w:sz w:val="20"/>
          <w:szCs w:val="20"/>
        </w:rPr>
        <w:t xml:space="preserve">RACH </w:t>
      </w:r>
      <w:r w:rsidR="00143F32">
        <w:rPr>
          <w:sz w:val="20"/>
          <w:szCs w:val="20"/>
        </w:rPr>
        <w:t>issues from</w:t>
      </w:r>
      <w:r>
        <w:rPr>
          <w:sz w:val="20"/>
          <w:szCs w:val="20"/>
        </w:rPr>
        <w:t xml:space="preserve"> </w:t>
      </w:r>
      <w:r w:rsidR="00A57361">
        <w:rPr>
          <w:sz w:val="20"/>
          <w:szCs w:val="20"/>
        </w:rPr>
        <w:t xml:space="preserve">the </w:t>
      </w:r>
      <w:r>
        <w:rPr>
          <w:sz w:val="20"/>
          <w:szCs w:val="20"/>
        </w:rPr>
        <w:t xml:space="preserve">multiple </w:t>
      </w:r>
      <w:proofErr w:type="spellStart"/>
      <w:r>
        <w:rPr>
          <w:sz w:val="20"/>
          <w:szCs w:val="20"/>
        </w:rPr>
        <w:t>W</w:t>
      </w:r>
      <w:r w:rsidR="00A57361">
        <w:rPr>
          <w:sz w:val="20"/>
          <w:szCs w:val="20"/>
        </w:rPr>
        <w:t>I</w:t>
      </w:r>
      <w:r>
        <w:rPr>
          <w:sz w:val="20"/>
          <w:szCs w:val="20"/>
        </w:rPr>
        <w:t>s.</w:t>
      </w:r>
      <w:proofErr w:type="spellEnd"/>
      <w:r>
        <w:rPr>
          <w:sz w:val="20"/>
          <w:szCs w:val="20"/>
        </w:rPr>
        <w:t xml:space="preserve">  </w:t>
      </w:r>
    </w:p>
    <w:p w14:paraId="441342AC" w14:textId="6C67A7AE" w:rsidR="009B218C" w:rsidRDefault="00F161DA" w:rsidP="009B218C">
      <w:pPr>
        <w:pStyle w:val="Heading1"/>
      </w:pPr>
      <w:bookmarkStart w:id="0" w:name="pro3"/>
      <w:r>
        <w:t xml:space="preserve">RACH </w:t>
      </w:r>
      <w:r w:rsidR="009F5C87">
        <w:t xml:space="preserve">related </w:t>
      </w:r>
      <w:r w:rsidR="008A65AA">
        <w:t>status in different WIs</w:t>
      </w:r>
    </w:p>
    <w:p w14:paraId="2825661C" w14:textId="1661CFB6" w:rsidR="00C54157" w:rsidRPr="00A647A1" w:rsidRDefault="00756F48" w:rsidP="00C54157">
      <w:pPr>
        <w:rPr>
          <w:sz w:val="20"/>
          <w:szCs w:val="20"/>
        </w:rPr>
      </w:pPr>
      <w:r w:rsidRPr="00A647A1">
        <w:rPr>
          <w:sz w:val="20"/>
          <w:szCs w:val="20"/>
        </w:rPr>
        <w:t xml:space="preserve">The following shows the status of the </w:t>
      </w:r>
      <w:r w:rsidR="008A65AA" w:rsidRPr="00A647A1">
        <w:rPr>
          <w:sz w:val="20"/>
          <w:szCs w:val="20"/>
        </w:rPr>
        <w:t xml:space="preserve">RACH </w:t>
      </w:r>
      <w:r w:rsidRPr="00A647A1">
        <w:rPr>
          <w:sz w:val="20"/>
          <w:szCs w:val="20"/>
        </w:rPr>
        <w:t>agreement</w:t>
      </w:r>
      <w:r w:rsidR="008A65AA" w:rsidRPr="00A647A1">
        <w:rPr>
          <w:sz w:val="20"/>
          <w:szCs w:val="20"/>
        </w:rPr>
        <w:t>s</w:t>
      </w:r>
      <w:r w:rsidRPr="00A647A1">
        <w:rPr>
          <w:sz w:val="20"/>
          <w:szCs w:val="20"/>
        </w:rPr>
        <w:t xml:space="preserve"> </w:t>
      </w:r>
      <w:r w:rsidR="008A65AA" w:rsidRPr="00A647A1">
        <w:rPr>
          <w:sz w:val="20"/>
          <w:szCs w:val="20"/>
        </w:rPr>
        <w:t>in various W</w:t>
      </w:r>
      <w:r w:rsidR="00293BDC" w:rsidRPr="00A647A1">
        <w:rPr>
          <w:sz w:val="20"/>
          <w:szCs w:val="20"/>
        </w:rPr>
        <w:t>i</w:t>
      </w:r>
      <w:r w:rsidR="008A65AA" w:rsidRPr="00A647A1">
        <w:rPr>
          <w:sz w:val="20"/>
          <w:szCs w:val="20"/>
        </w:rPr>
        <w:t>s</w:t>
      </w:r>
      <w:r w:rsidR="00293BDC">
        <w:rPr>
          <w:sz w:val="20"/>
          <w:szCs w:val="20"/>
        </w:rPr>
        <w:t xml:space="preserve"> from the RAN1 and RAN2 Chair’s notes [1]</w:t>
      </w:r>
      <w:r w:rsidR="00776E31" w:rsidRPr="00A647A1">
        <w:rPr>
          <w:sz w:val="20"/>
          <w:szCs w:val="20"/>
        </w:rPr>
        <w:t>:</w:t>
      </w:r>
    </w:p>
    <w:tbl>
      <w:tblPr>
        <w:tblStyle w:val="TableGrid"/>
        <w:tblW w:w="9054" w:type="dxa"/>
        <w:tblLook w:val="04A0" w:firstRow="1" w:lastRow="0" w:firstColumn="1" w:lastColumn="0" w:noHBand="0" w:noVBand="1"/>
      </w:tblPr>
      <w:tblGrid>
        <w:gridCol w:w="1541"/>
        <w:gridCol w:w="7513"/>
      </w:tblGrid>
      <w:tr w:rsidR="00A87FB3" w14:paraId="5249AE6D" w14:textId="36A27981" w:rsidTr="1D6239A9">
        <w:trPr>
          <w:trHeight w:val="252"/>
        </w:trPr>
        <w:tc>
          <w:tcPr>
            <w:tcW w:w="1271" w:type="dxa"/>
          </w:tcPr>
          <w:p w14:paraId="6C6F9FDC" w14:textId="46A4AA00" w:rsidR="00A87FB3" w:rsidRDefault="00A87FB3" w:rsidP="00F161DA">
            <w:r>
              <w:t>WI name</w:t>
            </w:r>
          </w:p>
        </w:tc>
        <w:tc>
          <w:tcPr>
            <w:tcW w:w="7783" w:type="dxa"/>
          </w:tcPr>
          <w:p w14:paraId="1154B1D6" w14:textId="3C2AE8A5" w:rsidR="00A87FB3" w:rsidRDefault="00A87FB3" w:rsidP="00F161DA">
            <w:r>
              <w:t>Status</w:t>
            </w:r>
          </w:p>
        </w:tc>
      </w:tr>
      <w:tr w:rsidR="00A87FB3" w14:paraId="1DBADE46" w14:textId="6B0B4C79" w:rsidTr="1D6239A9">
        <w:trPr>
          <w:trHeight w:val="3711"/>
        </w:trPr>
        <w:tc>
          <w:tcPr>
            <w:tcW w:w="1271" w:type="dxa"/>
          </w:tcPr>
          <w:p w14:paraId="6FB5741F" w14:textId="290E6E62" w:rsidR="00A87FB3" w:rsidRDefault="00A87FB3" w:rsidP="00F161DA">
            <w:r>
              <w:t>Slicing enhancements</w:t>
            </w:r>
          </w:p>
        </w:tc>
        <w:tc>
          <w:tcPr>
            <w:tcW w:w="7783" w:type="dxa"/>
          </w:tcPr>
          <w:p w14:paraId="20450FA1" w14:textId="40D217DC" w:rsidR="00A87FB3" w:rsidRPr="004504E7" w:rsidRDefault="00BD6B6C" w:rsidP="00410CEF">
            <w:pPr>
              <w:overflowPunct w:val="0"/>
              <w:autoSpaceDE w:val="0"/>
              <w:autoSpaceDN w:val="0"/>
              <w:adjustRightInd w:val="0"/>
              <w:textAlignment w:val="baseline"/>
              <w:rPr>
                <w:sz w:val="16"/>
                <w:szCs w:val="16"/>
              </w:rPr>
            </w:pPr>
            <w:r w:rsidRPr="004504E7">
              <w:rPr>
                <w:sz w:val="16"/>
                <w:szCs w:val="16"/>
              </w:rPr>
              <w:t>R</w:t>
            </w:r>
            <w:r w:rsidR="00687040" w:rsidRPr="004504E7">
              <w:rPr>
                <w:sz w:val="16"/>
                <w:szCs w:val="16"/>
              </w:rPr>
              <w:t>AN2#113bis</w:t>
            </w:r>
            <w:r w:rsidR="008A65AA" w:rsidRPr="004504E7">
              <w:rPr>
                <w:sz w:val="16"/>
                <w:szCs w:val="16"/>
              </w:rPr>
              <w:t>-e</w:t>
            </w:r>
            <w:r w:rsidR="00687040" w:rsidRPr="004504E7">
              <w:rPr>
                <w:sz w:val="16"/>
                <w:szCs w:val="16"/>
              </w:rPr>
              <w:t xml:space="preserve"> </w:t>
            </w:r>
            <w:r w:rsidR="00A87FB3" w:rsidRPr="004504E7">
              <w:rPr>
                <w:sz w:val="16"/>
                <w:szCs w:val="16"/>
              </w:rPr>
              <w:t>Agreements</w:t>
            </w:r>
            <w:r w:rsidR="008A65AA" w:rsidRPr="004504E7">
              <w:rPr>
                <w:sz w:val="16"/>
                <w:szCs w:val="16"/>
              </w:rPr>
              <w:t>:</w:t>
            </w:r>
          </w:p>
          <w:p w14:paraId="7407AE31" w14:textId="77777777" w:rsidR="00A87FB3" w:rsidRPr="004504E7" w:rsidRDefault="00A87FB3" w:rsidP="00410CEF">
            <w:pPr>
              <w:overflowPunct w:val="0"/>
              <w:autoSpaceDE w:val="0"/>
              <w:autoSpaceDN w:val="0"/>
              <w:adjustRightInd w:val="0"/>
              <w:textAlignment w:val="baseline"/>
              <w:rPr>
                <w:sz w:val="16"/>
                <w:szCs w:val="16"/>
              </w:rPr>
            </w:pPr>
            <w:r w:rsidRPr="001F3AC7">
              <w:rPr>
                <w:sz w:val="16"/>
                <w:szCs w:val="16"/>
                <w:highlight w:val="green"/>
              </w:rPr>
              <w:t>1</w:t>
            </w:r>
            <w:r w:rsidRPr="001F3AC7">
              <w:rPr>
                <w:sz w:val="16"/>
                <w:szCs w:val="16"/>
                <w:highlight w:val="green"/>
              </w:rPr>
              <w:tab/>
              <w:t>RAN2 aims to support both RO partition and preambles partition.</w:t>
            </w:r>
          </w:p>
          <w:p w14:paraId="65B275E0" w14:textId="77777777" w:rsidR="00A87FB3" w:rsidRPr="004504E7" w:rsidRDefault="00A87FB3" w:rsidP="00410CEF">
            <w:pPr>
              <w:overflowPunct w:val="0"/>
              <w:autoSpaceDE w:val="0"/>
              <w:autoSpaceDN w:val="0"/>
              <w:adjustRightInd w:val="0"/>
              <w:textAlignment w:val="baseline"/>
              <w:rPr>
                <w:sz w:val="16"/>
                <w:szCs w:val="16"/>
              </w:rPr>
            </w:pPr>
            <w:r w:rsidRPr="004504E7">
              <w:rPr>
                <w:sz w:val="16"/>
                <w:szCs w:val="16"/>
              </w:rPr>
              <w:t>2</w:t>
            </w:r>
            <w:r w:rsidRPr="004504E7">
              <w:rPr>
                <w:sz w:val="16"/>
                <w:szCs w:val="16"/>
              </w:rPr>
              <w:tab/>
            </w:r>
            <w:proofErr w:type="spellStart"/>
            <w:r w:rsidRPr="004504E7">
              <w:rPr>
                <w:sz w:val="16"/>
                <w:szCs w:val="16"/>
              </w:rPr>
              <w:t>scalingFactorBI</w:t>
            </w:r>
            <w:proofErr w:type="spellEnd"/>
            <w:r w:rsidRPr="004504E7">
              <w:rPr>
                <w:sz w:val="16"/>
                <w:szCs w:val="16"/>
              </w:rPr>
              <w:t xml:space="preserve"> and </w:t>
            </w:r>
            <w:proofErr w:type="spellStart"/>
            <w:r w:rsidRPr="004504E7">
              <w:rPr>
                <w:sz w:val="16"/>
                <w:szCs w:val="16"/>
              </w:rPr>
              <w:t>powerRampingStepHighPriority</w:t>
            </w:r>
            <w:proofErr w:type="spellEnd"/>
            <w:r w:rsidRPr="004504E7">
              <w:rPr>
                <w:sz w:val="16"/>
                <w:szCs w:val="16"/>
              </w:rPr>
              <w:t xml:space="preserve"> can be configured at least in SIB (FFS for dedicated RRC signalling).</w:t>
            </w:r>
          </w:p>
          <w:p w14:paraId="0A60F7C2" w14:textId="77777777" w:rsidR="00A87FB3" w:rsidRPr="004504E7" w:rsidRDefault="00A87FB3" w:rsidP="00410CEF">
            <w:pPr>
              <w:overflowPunct w:val="0"/>
              <w:autoSpaceDE w:val="0"/>
              <w:autoSpaceDN w:val="0"/>
              <w:adjustRightInd w:val="0"/>
              <w:textAlignment w:val="baseline"/>
              <w:rPr>
                <w:sz w:val="16"/>
                <w:szCs w:val="16"/>
              </w:rPr>
            </w:pPr>
            <w:r w:rsidRPr="004504E7">
              <w:rPr>
                <w:sz w:val="16"/>
                <w:szCs w:val="16"/>
              </w:rPr>
              <w:t>3</w:t>
            </w:r>
            <w:r w:rsidRPr="004504E7">
              <w:rPr>
                <w:sz w:val="16"/>
                <w:szCs w:val="16"/>
              </w:rPr>
              <w:tab/>
              <w:t>Network can configure slices with 4-step or 2-step (or both) RA resources.</w:t>
            </w:r>
          </w:p>
          <w:p w14:paraId="2DDD272D" w14:textId="77777777" w:rsidR="00A87FB3" w:rsidRPr="004504E7" w:rsidRDefault="00A87FB3" w:rsidP="00007C9A">
            <w:pPr>
              <w:overflowPunct w:val="0"/>
              <w:autoSpaceDE w:val="0"/>
              <w:autoSpaceDN w:val="0"/>
              <w:adjustRightInd w:val="0"/>
              <w:textAlignment w:val="baseline"/>
              <w:rPr>
                <w:sz w:val="16"/>
                <w:szCs w:val="16"/>
              </w:rPr>
            </w:pPr>
            <w:r w:rsidRPr="004504E7">
              <w:rPr>
                <w:sz w:val="16"/>
                <w:szCs w:val="16"/>
              </w:rPr>
              <w:t>4</w:t>
            </w:r>
            <w:r w:rsidRPr="004504E7">
              <w:rPr>
                <w:sz w:val="16"/>
                <w:szCs w:val="16"/>
              </w:rPr>
              <w:tab/>
              <w:t>Legacy 2-step RA fallback mechanism is supported.</w:t>
            </w:r>
          </w:p>
          <w:p w14:paraId="38A73756" w14:textId="77777777" w:rsidR="008A65AA" w:rsidRPr="004504E7" w:rsidRDefault="008A65AA" w:rsidP="00007C9A">
            <w:pPr>
              <w:overflowPunct w:val="0"/>
              <w:autoSpaceDE w:val="0"/>
              <w:autoSpaceDN w:val="0"/>
              <w:adjustRightInd w:val="0"/>
              <w:textAlignment w:val="baseline"/>
              <w:rPr>
                <w:sz w:val="16"/>
                <w:szCs w:val="16"/>
              </w:rPr>
            </w:pPr>
          </w:p>
          <w:p w14:paraId="4BEB20CB" w14:textId="77777777" w:rsidR="008A65AA" w:rsidRPr="004504E7" w:rsidRDefault="008A65AA" w:rsidP="00007C9A">
            <w:pPr>
              <w:overflowPunct w:val="0"/>
              <w:autoSpaceDE w:val="0"/>
              <w:autoSpaceDN w:val="0"/>
              <w:adjustRightInd w:val="0"/>
              <w:textAlignment w:val="baseline"/>
              <w:rPr>
                <w:sz w:val="16"/>
                <w:szCs w:val="16"/>
              </w:rPr>
            </w:pPr>
            <w:r w:rsidRPr="004504E7">
              <w:rPr>
                <w:sz w:val="16"/>
                <w:szCs w:val="16"/>
              </w:rPr>
              <w:t>RAN2#114-e Agreements:</w:t>
            </w:r>
          </w:p>
          <w:p w14:paraId="190A3C1C" w14:textId="331E1993" w:rsidR="00DC579C" w:rsidRPr="00D10188" w:rsidRDefault="00DC579C" w:rsidP="00610648">
            <w:pPr>
              <w:pStyle w:val="Agreement"/>
              <w:numPr>
                <w:ilvl w:val="0"/>
                <w:numId w:val="12"/>
              </w:numPr>
              <w:rPr>
                <w:rFonts w:asciiTheme="minorHAnsi" w:hAnsiTheme="minorHAnsi"/>
                <w:b w:val="0"/>
                <w:bCs/>
                <w:sz w:val="16"/>
                <w:szCs w:val="16"/>
                <w:highlight w:val="green"/>
              </w:rPr>
            </w:pPr>
            <w:r w:rsidRPr="00D10188">
              <w:rPr>
                <w:rFonts w:asciiTheme="minorHAnsi" w:hAnsiTheme="minorHAnsi"/>
                <w:b w:val="0"/>
                <w:bCs/>
                <w:sz w:val="16"/>
                <w:szCs w:val="16"/>
                <w:highlight w:val="green"/>
              </w:rPr>
              <w:t>RAN2 confirm for a slice group, separated RO and/or separate preamble can be configured within the existing RACH-</w:t>
            </w:r>
            <w:proofErr w:type="spellStart"/>
            <w:r w:rsidRPr="00D10188">
              <w:rPr>
                <w:rFonts w:asciiTheme="minorHAnsi" w:hAnsiTheme="minorHAnsi"/>
                <w:b w:val="0"/>
                <w:bCs/>
                <w:sz w:val="16"/>
                <w:szCs w:val="16"/>
                <w:highlight w:val="green"/>
              </w:rPr>
              <w:t>ConfigCommon</w:t>
            </w:r>
            <w:proofErr w:type="spellEnd"/>
            <w:r w:rsidRPr="00D10188">
              <w:rPr>
                <w:rFonts w:asciiTheme="minorHAnsi" w:hAnsiTheme="minorHAnsi"/>
                <w:b w:val="0"/>
                <w:bCs/>
                <w:sz w:val="16"/>
                <w:szCs w:val="16"/>
                <w:highlight w:val="green"/>
              </w:rPr>
              <w:t xml:space="preserve"> and RACH-</w:t>
            </w:r>
            <w:proofErr w:type="spellStart"/>
            <w:r w:rsidRPr="00D10188">
              <w:rPr>
                <w:rFonts w:asciiTheme="minorHAnsi" w:hAnsiTheme="minorHAnsi"/>
                <w:b w:val="0"/>
                <w:bCs/>
                <w:sz w:val="16"/>
                <w:szCs w:val="16"/>
                <w:highlight w:val="green"/>
              </w:rPr>
              <w:t>ConfigCommonTwoStepRA</w:t>
            </w:r>
            <w:proofErr w:type="spellEnd"/>
          </w:p>
          <w:p w14:paraId="38B0CBA6" w14:textId="1DD159C4" w:rsidR="00DC579C" w:rsidRPr="004504E7" w:rsidRDefault="00DC579C" w:rsidP="00610648">
            <w:pPr>
              <w:pStyle w:val="Agreement"/>
              <w:numPr>
                <w:ilvl w:val="0"/>
                <w:numId w:val="12"/>
              </w:numPr>
              <w:rPr>
                <w:rFonts w:asciiTheme="minorHAnsi" w:hAnsiTheme="minorHAnsi"/>
                <w:b w:val="0"/>
                <w:bCs/>
                <w:sz w:val="16"/>
                <w:szCs w:val="16"/>
              </w:rPr>
            </w:pPr>
            <w:r w:rsidRPr="004504E7">
              <w:rPr>
                <w:rFonts w:asciiTheme="minorHAnsi" w:hAnsiTheme="minorHAnsi"/>
                <w:b w:val="0"/>
                <w:bCs/>
                <w:sz w:val="16"/>
                <w:szCs w:val="16"/>
              </w:rPr>
              <w:t xml:space="preserve">Same as NR Rel-15 conclusion, RAN2 conclude that there is no RA-RNTI collision between slice specific RACH and legacy RACH in shared RO </w:t>
            </w:r>
          </w:p>
          <w:p w14:paraId="71817219" w14:textId="38660A1D" w:rsidR="00DC579C" w:rsidRPr="004504E7" w:rsidRDefault="00DC579C" w:rsidP="00610648">
            <w:pPr>
              <w:pStyle w:val="Agreement"/>
              <w:numPr>
                <w:ilvl w:val="0"/>
                <w:numId w:val="12"/>
              </w:numPr>
              <w:rPr>
                <w:rFonts w:asciiTheme="minorHAnsi" w:hAnsiTheme="minorHAnsi"/>
                <w:b w:val="0"/>
                <w:bCs/>
                <w:sz w:val="16"/>
                <w:szCs w:val="16"/>
              </w:rPr>
            </w:pPr>
            <w:r w:rsidRPr="004504E7">
              <w:rPr>
                <w:rFonts w:asciiTheme="minorHAnsi" w:hAnsiTheme="minorHAnsi"/>
                <w:b w:val="0"/>
                <w:bCs/>
                <w:sz w:val="16"/>
                <w:szCs w:val="16"/>
              </w:rPr>
              <w:t xml:space="preserve">Same as NR Rel-15 conclusion, RAN2 conclude that the RA-RNTI collision between slice specific RACH and legacy RACH may happen in separate RO. </w:t>
            </w:r>
          </w:p>
          <w:p w14:paraId="0E031E46" w14:textId="77777777" w:rsidR="00DC579C" w:rsidRPr="004504E7" w:rsidRDefault="00DC579C" w:rsidP="00610648">
            <w:pPr>
              <w:pStyle w:val="Agreement"/>
              <w:numPr>
                <w:ilvl w:val="1"/>
                <w:numId w:val="12"/>
              </w:numPr>
              <w:rPr>
                <w:rFonts w:asciiTheme="minorHAnsi" w:hAnsiTheme="minorHAnsi"/>
                <w:b w:val="0"/>
                <w:bCs/>
                <w:sz w:val="16"/>
                <w:szCs w:val="16"/>
              </w:rPr>
            </w:pPr>
            <w:r w:rsidRPr="004504E7">
              <w:rPr>
                <w:rFonts w:asciiTheme="minorHAnsi" w:hAnsiTheme="minorHAnsi"/>
                <w:b w:val="0"/>
                <w:bCs/>
                <w:sz w:val="16"/>
                <w:szCs w:val="16"/>
              </w:rPr>
              <w:t xml:space="preserve">Working assumption: this can be left to network implementation to resolve it (e.g. network configure RO in different time) </w:t>
            </w:r>
          </w:p>
          <w:p w14:paraId="28AD1A34" w14:textId="57488A0C" w:rsidR="00DC579C" w:rsidRDefault="00DC579C" w:rsidP="00E7246E">
            <w:pPr>
              <w:pStyle w:val="Agreement"/>
              <w:numPr>
                <w:ilvl w:val="0"/>
                <w:numId w:val="0"/>
              </w:numPr>
              <w:rPr>
                <w:rFonts w:asciiTheme="minorHAnsi" w:hAnsiTheme="minorHAnsi"/>
                <w:b w:val="0"/>
                <w:bCs/>
                <w:sz w:val="16"/>
                <w:szCs w:val="16"/>
              </w:rPr>
            </w:pPr>
            <w:r w:rsidRPr="004504E7">
              <w:rPr>
                <w:rFonts w:asciiTheme="minorHAnsi" w:hAnsiTheme="minorHAnsi"/>
                <w:b w:val="0"/>
                <w:bCs/>
                <w:sz w:val="16"/>
                <w:szCs w:val="16"/>
              </w:rPr>
              <w:t>FFS how many slice groups we can have and how they are indicated.</w:t>
            </w:r>
          </w:p>
          <w:p w14:paraId="14E4DE88" w14:textId="548459A4" w:rsidR="00287E55" w:rsidRPr="00287E55" w:rsidRDefault="00287E55" w:rsidP="00287E55">
            <w:pPr>
              <w:rPr>
                <w:sz w:val="16"/>
                <w:szCs w:val="16"/>
                <w:lang w:eastAsia="en-GB"/>
              </w:rPr>
            </w:pPr>
            <w:r w:rsidRPr="00287E55">
              <w:rPr>
                <w:sz w:val="16"/>
                <w:szCs w:val="16"/>
                <w:lang w:eastAsia="en-GB"/>
              </w:rPr>
              <w:t>There is an email discussion</w:t>
            </w:r>
            <w:r w:rsidR="005906A0">
              <w:rPr>
                <w:sz w:val="16"/>
                <w:szCs w:val="16"/>
                <w:lang w:eastAsia="en-GB"/>
              </w:rPr>
              <w:t xml:space="preserve"> (252)</w:t>
            </w:r>
            <w:r w:rsidRPr="00287E55">
              <w:rPr>
                <w:sz w:val="16"/>
                <w:szCs w:val="16"/>
                <w:lang w:eastAsia="en-GB"/>
              </w:rPr>
              <w:t xml:space="preserve"> discussing RACH type selection and fallback mechanism to Msg1</w:t>
            </w:r>
          </w:p>
          <w:p w14:paraId="1F34B204" w14:textId="7A77404F" w:rsidR="008A65AA" w:rsidRPr="004504E7" w:rsidRDefault="008A65AA" w:rsidP="00007C9A">
            <w:pPr>
              <w:overflowPunct w:val="0"/>
              <w:autoSpaceDE w:val="0"/>
              <w:autoSpaceDN w:val="0"/>
              <w:adjustRightInd w:val="0"/>
              <w:textAlignment w:val="baseline"/>
              <w:rPr>
                <w:sz w:val="18"/>
                <w:szCs w:val="18"/>
              </w:rPr>
            </w:pPr>
          </w:p>
        </w:tc>
      </w:tr>
      <w:tr w:rsidR="00A87FB3" w14:paraId="2EEBFA56" w14:textId="074B9607" w:rsidTr="1D6239A9">
        <w:trPr>
          <w:trHeight w:val="2472"/>
        </w:trPr>
        <w:tc>
          <w:tcPr>
            <w:tcW w:w="1271" w:type="dxa"/>
          </w:tcPr>
          <w:p w14:paraId="24EDE73E" w14:textId="334A0D1F" w:rsidR="00A87FB3" w:rsidRDefault="00A87FB3" w:rsidP="00F161DA">
            <w:proofErr w:type="spellStart"/>
            <w:r>
              <w:t>RedCap</w:t>
            </w:r>
            <w:proofErr w:type="spellEnd"/>
          </w:p>
        </w:tc>
        <w:tc>
          <w:tcPr>
            <w:tcW w:w="7783" w:type="dxa"/>
          </w:tcPr>
          <w:p w14:paraId="2779B169" w14:textId="550E2D63" w:rsidR="00A87FB3" w:rsidRPr="00983FD3" w:rsidRDefault="00A87FB3" w:rsidP="00D10B4A">
            <w:pPr>
              <w:rPr>
                <w:sz w:val="16"/>
                <w:szCs w:val="16"/>
              </w:rPr>
            </w:pPr>
            <w:r w:rsidRPr="00983FD3">
              <w:rPr>
                <w:sz w:val="16"/>
                <w:szCs w:val="16"/>
              </w:rPr>
              <w:t>RAN2#113</w:t>
            </w:r>
            <w:r w:rsidR="00251DBD">
              <w:rPr>
                <w:sz w:val="16"/>
                <w:szCs w:val="16"/>
              </w:rPr>
              <w:t>-e agreements</w:t>
            </w:r>
            <w:r w:rsidR="00021111">
              <w:rPr>
                <w:sz w:val="16"/>
                <w:szCs w:val="16"/>
              </w:rPr>
              <w:t>:</w:t>
            </w:r>
          </w:p>
          <w:p w14:paraId="0297CC96" w14:textId="76582C3F" w:rsidR="00A87FB3" w:rsidRPr="00983FD3" w:rsidRDefault="00A87FB3" w:rsidP="00D10B4A">
            <w:pPr>
              <w:rPr>
                <w:sz w:val="16"/>
                <w:szCs w:val="16"/>
              </w:rPr>
            </w:pPr>
            <w:r w:rsidRPr="00983FD3">
              <w:rPr>
                <w:sz w:val="16"/>
                <w:szCs w:val="16"/>
              </w:rPr>
              <w:t>RAN2 discussed early identification, and agreed it is as one of option for option 4 as below</w:t>
            </w:r>
          </w:p>
          <w:p w14:paraId="149035E4" w14:textId="77777777" w:rsidR="00A87FB3" w:rsidRPr="00983FD3" w:rsidRDefault="00A87FB3" w:rsidP="00D10B4A">
            <w:pPr>
              <w:pStyle w:val="Doc-text2"/>
              <w:pBdr>
                <w:top w:val="single" w:sz="4" w:space="1" w:color="auto"/>
                <w:left w:val="single" w:sz="4" w:space="4" w:color="auto"/>
                <w:bottom w:val="single" w:sz="4" w:space="1" w:color="auto"/>
                <w:right w:val="single" w:sz="4" w:space="4" w:color="auto"/>
              </w:pBdr>
              <w:rPr>
                <w:rFonts w:asciiTheme="minorHAnsi" w:hAnsiTheme="minorHAnsi"/>
                <w:sz w:val="16"/>
                <w:szCs w:val="16"/>
              </w:rPr>
            </w:pPr>
            <w:r w:rsidRPr="00983FD3">
              <w:rPr>
                <w:rFonts w:asciiTheme="minorHAnsi" w:hAnsiTheme="minorHAnsi"/>
                <w:sz w:val="16"/>
                <w:szCs w:val="16"/>
              </w:rPr>
              <w:t>Agreements via email - from offline [108]</w:t>
            </w:r>
          </w:p>
          <w:p w14:paraId="7B70236D" w14:textId="77777777" w:rsidR="00A87FB3" w:rsidRPr="00983FD3" w:rsidRDefault="00A87FB3" w:rsidP="00610648">
            <w:pPr>
              <w:pStyle w:val="Doc-text2"/>
              <w:numPr>
                <w:ilvl w:val="0"/>
                <w:numId w:val="9"/>
              </w:numPr>
              <w:pBdr>
                <w:top w:val="single" w:sz="4" w:space="1" w:color="auto"/>
                <w:left w:val="single" w:sz="4" w:space="4" w:color="auto"/>
                <w:bottom w:val="single" w:sz="4" w:space="1" w:color="auto"/>
                <w:right w:val="single" w:sz="4" w:space="4" w:color="auto"/>
              </w:pBdr>
              <w:rPr>
                <w:rFonts w:asciiTheme="minorHAnsi" w:hAnsiTheme="minorHAnsi"/>
                <w:sz w:val="16"/>
                <w:szCs w:val="16"/>
              </w:rPr>
            </w:pPr>
            <w:r w:rsidRPr="00983FD3">
              <w:rPr>
                <w:rFonts w:asciiTheme="minorHAnsi" w:hAnsiTheme="minorHAnsi"/>
                <w:sz w:val="16"/>
                <w:szCs w:val="16"/>
              </w:rPr>
              <w:t xml:space="preserve">Capture following text in 11.1 in description of Option 4: </w:t>
            </w:r>
          </w:p>
          <w:p w14:paraId="180BF4E7" w14:textId="77777777" w:rsidR="00A87FB3" w:rsidRPr="00983FD3" w:rsidRDefault="00A87FB3" w:rsidP="00D10B4A">
            <w:pPr>
              <w:pStyle w:val="Doc-text2"/>
              <w:pBdr>
                <w:top w:val="single" w:sz="4" w:space="1" w:color="auto"/>
                <w:left w:val="single" w:sz="4" w:space="4" w:color="auto"/>
                <w:bottom w:val="single" w:sz="4" w:space="1" w:color="auto"/>
                <w:right w:val="single" w:sz="4" w:space="4" w:color="auto"/>
              </w:pBdr>
              <w:rPr>
                <w:rFonts w:asciiTheme="minorHAnsi" w:hAnsiTheme="minorHAnsi"/>
                <w:sz w:val="16"/>
                <w:szCs w:val="16"/>
              </w:rPr>
            </w:pPr>
            <w:r w:rsidRPr="00983FD3">
              <w:rPr>
                <w:rFonts w:asciiTheme="minorHAnsi" w:hAnsiTheme="minorHAnsi"/>
                <w:sz w:val="16"/>
                <w:szCs w:val="16"/>
              </w:rPr>
              <w:tab/>
              <w:t xml:space="preserve">“Option 4: During </w:t>
            </w:r>
            <w:proofErr w:type="spellStart"/>
            <w:r w:rsidRPr="00983FD3">
              <w:rPr>
                <w:rFonts w:asciiTheme="minorHAnsi" w:hAnsiTheme="minorHAnsi"/>
                <w:sz w:val="16"/>
                <w:szCs w:val="16"/>
              </w:rPr>
              <w:t>MsgA</w:t>
            </w:r>
            <w:proofErr w:type="spellEnd"/>
            <w:r w:rsidRPr="00983FD3">
              <w:rPr>
                <w:rFonts w:asciiTheme="minorHAnsi" w:hAnsiTheme="minorHAnsi"/>
                <w:sz w:val="16"/>
                <w:szCs w:val="16"/>
              </w:rPr>
              <w:t xml:space="preserve"> transmission</w:t>
            </w:r>
          </w:p>
          <w:p w14:paraId="1DBEEF67" w14:textId="77777777" w:rsidR="00A87FB3" w:rsidRPr="00983FD3" w:rsidRDefault="00A87FB3" w:rsidP="00D10B4A">
            <w:pPr>
              <w:pStyle w:val="Doc-text2"/>
              <w:pBdr>
                <w:top w:val="single" w:sz="4" w:space="1" w:color="auto"/>
                <w:left w:val="single" w:sz="4" w:space="4" w:color="auto"/>
                <w:bottom w:val="single" w:sz="4" w:space="1" w:color="auto"/>
                <w:right w:val="single" w:sz="4" w:space="4" w:color="auto"/>
              </w:pBdr>
              <w:rPr>
                <w:rFonts w:asciiTheme="minorHAnsi" w:hAnsiTheme="minorHAnsi"/>
                <w:sz w:val="16"/>
                <w:szCs w:val="16"/>
              </w:rPr>
            </w:pPr>
            <w:r w:rsidRPr="00983FD3">
              <w:rPr>
                <w:rFonts w:asciiTheme="minorHAnsi" w:hAnsiTheme="minorHAnsi"/>
                <w:sz w:val="16"/>
                <w:szCs w:val="16"/>
              </w:rPr>
              <w:tab/>
              <w:t xml:space="preserve">- </w:t>
            </w:r>
            <w:r w:rsidRPr="00983FD3">
              <w:rPr>
                <w:rFonts w:asciiTheme="minorHAnsi" w:hAnsiTheme="minorHAnsi"/>
                <w:sz w:val="16"/>
                <w:szCs w:val="16"/>
              </w:rPr>
              <w:tab/>
              <w:t xml:space="preserve">E.g., via separate initial UL BWP or in </w:t>
            </w:r>
            <w:proofErr w:type="spellStart"/>
            <w:r w:rsidRPr="00983FD3">
              <w:rPr>
                <w:rFonts w:asciiTheme="minorHAnsi" w:hAnsiTheme="minorHAnsi"/>
                <w:sz w:val="16"/>
                <w:szCs w:val="16"/>
              </w:rPr>
              <w:t>MsgA</w:t>
            </w:r>
            <w:proofErr w:type="spellEnd"/>
            <w:r w:rsidRPr="00983FD3">
              <w:rPr>
                <w:rFonts w:asciiTheme="minorHAnsi" w:hAnsiTheme="minorHAnsi"/>
                <w:sz w:val="16"/>
                <w:szCs w:val="16"/>
              </w:rPr>
              <w:t xml:space="preserve"> preamble part via separate PRACH resource or PRACH preamble partitioning, or in </w:t>
            </w:r>
            <w:proofErr w:type="spellStart"/>
            <w:r w:rsidRPr="00983FD3">
              <w:rPr>
                <w:rFonts w:asciiTheme="minorHAnsi" w:hAnsiTheme="minorHAnsi"/>
                <w:sz w:val="16"/>
                <w:szCs w:val="16"/>
              </w:rPr>
              <w:t>MsgA</w:t>
            </w:r>
            <w:proofErr w:type="spellEnd"/>
            <w:r w:rsidRPr="00983FD3">
              <w:rPr>
                <w:rFonts w:asciiTheme="minorHAnsi" w:hAnsiTheme="minorHAnsi"/>
                <w:sz w:val="16"/>
                <w:szCs w:val="16"/>
              </w:rPr>
              <w:t xml:space="preserve"> PUSCH part.”</w:t>
            </w:r>
          </w:p>
          <w:p w14:paraId="40F2FFB6" w14:textId="77777777" w:rsidR="00A87FB3" w:rsidRPr="00983FD3" w:rsidRDefault="00A87FB3" w:rsidP="00D10B4A">
            <w:pPr>
              <w:rPr>
                <w:sz w:val="16"/>
                <w:szCs w:val="16"/>
              </w:rPr>
            </w:pPr>
            <w:r w:rsidRPr="00983FD3">
              <w:rPr>
                <w:sz w:val="16"/>
                <w:szCs w:val="16"/>
              </w:rPr>
              <w:t>Also as captured in the TR (R2-2102056), separate PRACH resources or PRACH preamble partitioning are candidate solutions for option 1</w:t>
            </w:r>
          </w:p>
          <w:p w14:paraId="4548B2EC" w14:textId="77777777" w:rsidR="00A87FB3" w:rsidRPr="004A2F5E" w:rsidRDefault="00A87FB3" w:rsidP="00D10B4A">
            <w:pPr>
              <w:pStyle w:val="B1"/>
              <w:rPr>
                <w:sz w:val="16"/>
                <w:szCs w:val="16"/>
              </w:rPr>
            </w:pPr>
            <w:r w:rsidRPr="00983FD3">
              <w:rPr>
                <w:sz w:val="16"/>
                <w:szCs w:val="16"/>
              </w:rPr>
              <w:t>-</w:t>
            </w:r>
            <w:r w:rsidRPr="00983FD3">
              <w:rPr>
                <w:sz w:val="16"/>
                <w:szCs w:val="16"/>
              </w:rPr>
              <w:tab/>
            </w:r>
            <w:r w:rsidRPr="004A2F5E">
              <w:rPr>
                <w:sz w:val="16"/>
                <w:szCs w:val="16"/>
              </w:rPr>
              <w:t>Option 1: During Msg1 transmission</w:t>
            </w:r>
          </w:p>
          <w:p w14:paraId="1104DE5B" w14:textId="77777777" w:rsidR="00A87FB3" w:rsidRPr="00983FD3" w:rsidRDefault="00A87FB3" w:rsidP="00D10B4A">
            <w:pPr>
              <w:pStyle w:val="B2"/>
              <w:rPr>
                <w:rFonts w:asciiTheme="minorHAnsi" w:hAnsiTheme="minorHAnsi"/>
                <w:sz w:val="16"/>
                <w:szCs w:val="16"/>
                <w:lang w:val="en-US"/>
              </w:rPr>
            </w:pPr>
            <w:r w:rsidRPr="004A2F5E">
              <w:rPr>
                <w:rFonts w:asciiTheme="minorHAnsi" w:hAnsiTheme="minorHAnsi"/>
                <w:sz w:val="16"/>
                <w:szCs w:val="16"/>
                <w:lang w:val="en-US"/>
              </w:rPr>
              <w:t>-</w:t>
            </w:r>
            <w:r w:rsidRPr="004A2F5E">
              <w:rPr>
                <w:rFonts w:asciiTheme="minorHAnsi" w:hAnsiTheme="minorHAnsi"/>
                <w:sz w:val="16"/>
                <w:szCs w:val="16"/>
                <w:lang w:val="en-US"/>
              </w:rPr>
              <w:tab/>
              <w:t>E.g., via separate</w:t>
            </w:r>
            <w:r w:rsidRPr="00983FD3">
              <w:rPr>
                <w:rFonts w:asciiTheme="minorHAnsi" w:hAnsiTheme="minorHAnsi"/>
                <w:sz w:val="16"/>
                <w:szCs w:val="16"/>
                <w:lang w:val="en-US"/>
              </w:rPr>
              <w:t xml:space="preserve"> initial UL BWP, separate PRACH resource, or PRACH preamble partitioning</w:t>
            </w:r>
          </w:p>
          <w:p w14:paraId="02D2FBA4" w14:textId="77777777" w:rsidR="00A87FB3" w:rsidRPr="00635305" w:rsidRDefault="00A87FB3" w:rsidP="00D10B4A">
            <w:pPr>
              <w:rPr>
                <w:sz w:val="16"/>
                <w:szCs w:val="16"/>
                <w:lang w:val="en-US"/>
              </w:rPr>
            </w:pPr>
            <w:r w:rsidRPr="00635305">
              <w:rPr>
                <w:sz w:val="16"/>
                <w:szCs w:val="16"/>
                <w:lang w:val="en-US"/>
              </w:rPr>
              <w:t>The further down selection is expected during WI phase (RP-210918)</w:t>
            </w:r>
          </w:p>
          <w:p w14:paraId="730C66FE" w14:textId="77777777" w:rsidR="00A87FB3" w:rsidRPr="00635305" w:rsidRDefault="00A87FB3" w:rsidP="00D10B4A">
            <w:pPr>
              <w:rPr>
                <w:sz w:val="16"/>
                <w:szCs w:val="16"/>
                <w:lang w:val="en-US"/>
              </w:rPr>
            </w:pPr>
          </w:p>
          <w:p w14:paraId="3DD802C1" w14:textId="77777777" w:rsidR="00A87FB3" w:rsidRPr="00635305" w:rsidRDefault="00A87FB3" w:rsidP="00610648">
            <w:pPr>
              <w:pStyle w:val="B1"/>
              <w:numPr>
                <w:ilvl w:val="0"/>
                <w:numId w:val="10"/>
              </w:numPr>
              <w:overflowPunct w:val="0"/>
              <w:autoSpaceDE w:val="0"/>
              <w:autoSpaceDN w:val="0"/>
              <w:adjustRightInd w:val="0"/>
              <w:spacing w:after="180" w:line="240" w:lineRule="auto"/>
              <w:textAlignment w:val="baseline"/>
              <w:rPr>
                <w:rFonts w:eastAsia="SimSun"/>
                <w:bCs/>
                <w:sz w:val="16"/>
                <w:szCs w:val="16"/>
                <w:lang w:eastAsia="ja-JP"/>
              </w:rPr>
            </w:pPr>
            <w:r w:rsidRPr="00635305">
              <w:rPr>
                <w:rFonts w:eastAsia="SimSun"/>
                <w:bCs/>
                <w:sz w:val="16"/>
                <w:szCs w:val="16"/>
                <w:lang w:eastAsia="ja-JP"/>
              </w:rPr>
              <w:t xml:space="preserve">Specify functionality that will enable </w:t>
            </w:r>
            <w:proofErr w:type="spellStart"/>
            <w:r w:rsidRPr="00635305">
              <w:rPr>
                <w:rFonts w:eastAsia="SimSun"/>
                <w:bCs/>
                <w:sz w:val="16"/>
                <w:szCs w:val="16"/>
                <w:lang w:eastAsia="ja-JP"/>
              </w:rPr>
              <w:t>RedCap</w:t>
            </w:r>
            <w:proofErr w:type="spellEnd"/>
            <w:r w:rsidRPr="00635305">
              <w:rPr>
                <w:rFonts w:eastAsia="SimSun"/>
                <w:bCs/>
                <w:sz w:val="16"/>
                <w:szCs w:val="16"/>
                <w:lang w:eastAsia="ja-JP"/>
              </w:rPr>
              <w:t xml:space="preserve"> UEs to be explicitly identifiable to networks through an early indication in Msg1 and/or Msg3, and Msg A if supported, including the ability for the early indication to be configurable by the network. [RAN2, RAN1]</w:t>
            </w:r>
          </w:p>
          <w:p w14:paraId="272F1A3C" w14:textId="77777777" w:rsidR="00A87FB3" w:rsidRPr="00657684" w:rsidRDefault="00021111" w:rsidP="00F161DA">
            <w:pPr>
              <w:rPr>
                <w:sz w:val="16"/>
                <w:szCs w:val="16"/>
              </w:rPr>
            </w:pPr>
            <w:r w:rsidRPr="00657684">
              <w:rPr>
                <w:sz w:val="16"/>
                <w:szCs w:val="16"/>
              </w:rPr>
              <w:lastRenderedPageBreak/>
              <w:t>RAN2#114-e agreements:</w:t>
            </w:r>
          </w:p>
          <w:p w14:paraId="3197D050" w14:textId="77777777" w:rsidR="000409F2" w:rsidRPr="00657684" w:rsidRDefault="000409F2" w:rsidP="00610648">
            <w:pPr>
              <w:pStyle w:val="Doc-text2"/>
              <w:numPr>
                <w:ilvl w:val="0"/>
                <w:numId w:val="13"/>
              </w:numPr>
              <w:pBdr>
                <w:top w:val="single" w:sz="4" w:space="1" w:color="auto"/>
                <w:left w:val="single" w:sz="4" w:space="4" w:color="auto"/>
                <w:bottom w:val="single" w:sz="4" w:space="1" w:color="auto"/>
                <w:right w:val="single" w:sz="4" w:space="4" w:color="auto"/>
              </w:pBdr>
              <w:rPr>
                <w:rFonts w:asciiTheme="minorHAnsi" w:hAnsiTheme="minorHAnsi"/>
                <w:sz w:val="16"/>
                <w:szCs w:val="16"/>
              </w:rPr>
            </w:pPr>
            <w:r w:rsidRPr="00657684">
              <w:rPr>
                <w:rFonts w:asciiTheme="minorHAnsi" w:hAnsiTheme="minorHAnsi"/>
                <w:sz w:val="16"/>
                <w:szCs w:val="16"/>
              </w:rPr>
              <w:t>Either Msg1 and/or Msg3 early identification will be supported</w:t>
            </w:r>
          </w:p>
          <w:p w14:paraId="1070D9A1" w14:textId="77777777" w:rsidR="00021111" w:rsidRDefault="00021111" w:rsidP="00F161DA">
            <w:pPr>
              <w:rPr>
                <w:sz w:val="16"/>
                <w:szCs w:val="16"/>
              </w:rPr>
            </w:pPr>
          </w:p>
          <w:p w14:paraId="67251DDC" w14:textId="2FBB2C4D" w:rsidR="007756DB" w:rsidRDefault="00D90F36" w:rsidP="007756DB">
            <w:pPr>
              <w:rPr>
                <w:sz w:val="16"/>
                <w:szCs w:val="16"/>
              </w:rPr>
            </w:pPr>
            <w:r w:rsidRPr="1D6239A9">
              <w:rPr>
                <w:sz w:val="16"/>
                <w:szCs w:val="16"/>
              </w:rPr>
              <w:t xml:space="preserve">RAN1 </w:t>
            </w:r>
            <w:r w:rsidR="007756DB" w:rsidRPr="1D6239A9">
              <w:rPr>
                <w:sz w:val="16"/>
                <w:szCs w:val="16"/>
              </w:rPr>
              <w:t>Working assumption</w:t>
            </w:r>
            <w:r w:rsidR="10F1D64A" w:rsidRPr="1D6239A9">
              <w:rPr>
                <w:sz w:val="16"/>
                <w:szCs w:val="16"/>
              </w:rPr>
              <w:t xml:space="preserve"> and agreement</w:t>
            </w:r>
            <w:r w:rsidR="005906A0">
              <w:rPr>
                <w:sz w:val="16"/>
                <w:szCs w:val="16"/>
              </w:rPr>
              <w:t>s</w:t>
            </w:r>
            <w:r w:rsidR="007756DB" w:rsidRPr="1D6239A9">
              <w:rPr>
                <w:sz w:val="16"/>
                <w:szCs w:val="16"/>
              </w:rPr>
              <w:t>:</w:t>
            </w:r>
          </w:p>
          <w:p w14:paraId="3A9F47C3" w14:textId="49AEA9DF" w:rsidR="007D64FE" w:rsidRPr="004A2F5E" w:rsidRDefault="007D64FE" w:rsidP="007D64FE">
            <w:pPr>
              <w:ind w:left="360"/>
              <w:rPr>
                <w:sz w:val="16"/>
                <w:szCs w:val="16"/>
              </w:rPr>
            </w:pPr>
            <w:r>
              <w:rPr>
                <w:sz w:val="16"/>
                <w:szCs w:val="16"/>
              </w:rPr>
              <w:t>Working assumption:</w:t>
            </w:r>
          </w:p>
          <w:p w14:paraId="15F7792F" w14:textId="77777777" w:rsidR="007756DB" w:rsidRPr="007756DB" w:rsidRDefault="007756DB" w:rsidP="00610648">
            <w:pPr>
              <w:numPr>
                <w:ilvl w:val="0"/>
                <w:numId w:val="14"/>
              </w:numPr>
              <w:spacing w:line="252" w:lineRule="auto"/>
              <w:jc w:val="both"/>
              <w:rPr>
                <w:rFonts w:eastAsia="Times New Roman"/>
                <w:sz w:val="16"/>
                <w:szCs w:val="16"/>
                <w:lang w:val="en-US" w:eastAsia="ja-JP"/>
              </w:rPr>
            </w:pPr>
            <w:r w:rsidRPr="007756DB">
              <w:rPr>
                <w:rFonts w:eastAsia="Times New Roman"/>
                <w:sz w:val="16"/>
                <w:szCs w:val="16"/>
                <w:lang w:eastAsia="zh-CN"/>
              </w:rPr>
              <w:t xml:space="preserve">For 4-step RACH, support the early indication of </w:t>
            </w:r>
            <w:proofErr w:type="spellStart"/>
            <w:r w:rsidRPr="007756DB">
              <w:rPr>
                <w:rFonts w:eastAsia="Times New Roman"/>
                <w:sz w:val="16"/>
                <w:szCs w:val="16"/>
                <w:lang w:eastAsia="zh-CN"/>
              </w:rPr>
              <w:t>RedCap</w:t>
            </w:r>
            <w:proofErr w:type="spellEnd"/>
            <w:r w:rsidRPr="007756DB">
              <w:rPr>
                <w:rFonts w:eastAsia="Times New Roman"/>
                <w:sz w:val="16"/>
                <w:szCs w:val="16"/>
                <w:lang w:eastAsia="zh-CN"/>
              </w:rPr>
              <w:t xml:space="preserve"> UEs at least in Msg1.</w:t>
            </w:r>
          </w:p>
          <w:p w14:paraId="51F0C801" w14:textId="77777777" w:rsidR="007756DB" w:rsidRPr="007756DB" w:rsidRDefault="007756DB" w:rsidP="00610648">
            <w:pPr>
              <w:numPr>
                <w:ilvl w:val="1"/>
                <w:numId w:val="14"/>
              </w:numPr>
              <w:spacing w:line="252" w:lineRule="auto"/>
              <w:jc w:val="both"/>
              <w:rPr>
                <w:rFonts w:eastAsia="Times New Roman"/>
                <w:sz w:val="16"/>
                <w:szCs w:val="16"/>
                <w:lang w:eastAsia="ja-JP"/>
              </w:rPr>
            </w:pPr>
            <w:r w:rsidRPr="007756DB">
              <w:rPr>
                <w:rFonts w:eastAsia="Times New Roman"/>
                <w:sz w:val="16"/>
                <w:szCs w:val="16"/>
                <w:lang w:eastAsia="ja-JP"/>
              </w:rPr>
              <w:t>The early indication in Msg1 can be configured to be enabled/disabled</w:t>
            </w:r>
          </w:p>
          <w:p w14:paraId="1D35B697" w14:textId="77777777" w:rsidR="007756DB" w:rsidRPr="007756DB" w:rsidRDefault="007756DB" w:rsidP="00610648">
            <w:pPr>
              <w:numPr>
                <w:ilvl w:val="2"/>
                <w:numId w:val="14"/>
              </w:numPr>
              <w:spacing w:line="252" w:lineRule="auto"/>
              <w:jc w:val="both"/>
              <w:rPr>
                <w:rFonts w:eastAsia="Times New Roman"/>
                <w:sz w:val="16"/>
                <w:szCs w:val="16"/>
                <w:lang w:eastAsia="ja-JP"/>
              </w:rPr>
            </w:pPr>
            <w:r w:rsidRPr="007756DB">
              <w:rPr>
                <w:rFonts w:eastAsia="Times New Roman"/>
                <w:sz w:val="16"/>
                <w:szCs w:val="16"/>
                <w:lang w:eastAsia="ja-JP"/>
              </w:rPr>
              <w:t>FFS How to support enable/disable the early indication</w:t>
            </w:r>
          </w:p>
          <w:p w14:paraId="30AA8BBC" w14:textId="77777777" w:rsidR="007756DB" w:rsidRPr="00921D0C" w:rsidRDefault="007756DB" w:rsidP="00610648">
            <w:pPr>
              <w:numPr>
                <w:ilvl w:val="1"/>
                <w:numId w:val="14"/>
              </w:numPr>
              <w:spacing w:line="252" w:lineRule="auto"/>
              <w:jc w:val="both"/>
              <w:rPr>
                <w:rFonts w:eastAsia="Times New Roman"/>
                <w:sz w:val="16"/>
                <w:szCs w:val="16"/>
                <w:highlight w:val="yellow"/>
                <w:lang w:eastAsia="ja-JP"/>
              </w:rPr>
            </w:pPr>
            <w:r w:rsidRPr="00921D0C">
              <w:rPr>
                <w:rFonts w:eastAsia="Times New Roman"/>
                <w:sz w:val="16"/>
                <w:szCs w:val="16"/>
                <w:highlight w:val="yellow"/>
                <w:lang w:eastAsia="ja-JP"/>
              </w:rPr>
              <w:t>FFS details e.g.:</w:t>
            </w:r>
          </w:p>
          <w:p w14:paraId="19BF6CB6" w14:textId="77777777" w:rsidR="007756DB" w:rsidRPr="00921D0C" w:rsidRDefault="007756DB" w:rsidP="00610648">
            <w:pPr>
              <w:numPr>
                <w:ilvl w:val="2"/>
                <w:numId w:val="14"/>
              </w:numPr>
              <w:spacing w:line="252" w:lineRule="auto"/>
              <w:jc w:val="both"/>
              <w:rPr>
                <w:rFonts w:eastAsia="Times New Roman"/>
                <w:sz w:val="16"/>
                <w:szCs w:val="16"/>
                <w:highlight w:val="yellow"/>
                <w:lang w:eastAsia="ja-JP"/>
              </w:rPr>
            </w:pPr>
            <w:r w:rsidRPr="00921D0C">
              <w:rPr>
                <w:rFonts w:eastAsia="Times New Roman"/>
                <w:sz w:val="16"/>
                <w:szCs w:val="16"/>
                <w:highlight w:val="yellow"/>
                <w:lang w:eastAsia="ja-JP"/>
              </w:rPr>
              <w:t>separate initial UL BWP</w:t>
            </w:r>
          </w:p>
          <w:p w14:paraId="5FBA4B8C" w14:textId="77777777" w:rsidR="007756DB" w:rsidRPr="00921D0C" w:rsidRDefault="007756DB" w:rsidP="00610648">
            <w:pPr>
              <w:numPr>
                <w:ilvl w:val="2"/>
                <w:numId w:val="14"/>
              </w:numPr>
              <w:spacing w:line="252" w:lineRule="auto"/>
              <w:jc w:val="both"/>
              <w:rPr>
                <w:rFonts w:eastAsia="Times New Roman"/>
                <w:sz w:val="16"/>
                <w:szCs w:val="16"/>
                <w:highlight w:val="yellow"/>
                <w:lang w:eastAsia="ja-JP"/>
              </w:rPr>
            </w:pPr>
            <w:r w:rsidRPr="00921D0C">
              <w:rPr>
                <w:rFonts w:eastAsia="Times New Roman"/>
                <w:sz w:val="16"/>
                <w:szCs w:val="16"/>
                <w:highlight w:val="yellow"/>
                <w:lang w:eastAsia="ja-JP"/>
              </w:rPr>
              <w:t>separate PRACH resource</w:t>
            </w:r>
          </w:p>
          <w:p w14:paraId="08F11400" w14:textId="77777777" w:rsidR="007756DB" w:rsidRPr="00921D0C" w:rsidRDefault="007756DB" w:rsidP="00610648">
            <w:pPr>
              <w:numPr>
                <w:ilvl w:val="2"/>
                <w:numId w:val="14"/>
              </w:numPr>
              <w:spacing w:line="252" w:lineRule="auto"/>
              <w:jc w:val="both"/>
              <w:rPr>
                <w:rFonts w:eastAsia="Times New Roman"/>
                <w:sz w:val="16"/>
                <w:szCs w:val="16"/>
                <w:highlight w:val="yellow"/>
                <w:lang w:eastAsia="ja-JP"/>
              </w:rPr>
            </w:pPr>
            <w:r w:rsidRPr="00921D0C">
              <w:rPr>
                <w:rFonts w:eastAsia="Times New Roman"/>
                <w:sz w:val="16"/>
                <w:szCs w:val="16"/>
                <w:highlight w:val="yellow"/>
                <w:lang w:eastAsia="ja-JP"/>
              </w:rPr>
              <w:t>PRACH preamble partitioning</w:t>
            </w:r>
          </w:p>
          <w:p w14:paraId="23990B2F" w14:textId="77777777" w:rsidR="007756DB" w:rsidRPr="007756DB" w:rsidRDefault="007756DB" w:rsidP="00610648">
            <w:pPr>
              <w:numPr>
                <w:ilvl w:val="1"/>
                <w:numId w:val="14"/>
              </w:numPr>
              <w:spacing w:line="252" w:lineRule="auto"/>
              <w:jc w:val="both"/>
              <w:rPr>
                <w:rFonts w:eastAsia="Times New Roman"/>
                <w:sz w:val="16"/>
                <w:szCs w:val="16"/>
                <w:lang w:eastAsia="ja-JP"/>
              </w:rPr>
            </w:pPr>
            <w:r w:rsidRPr="007756DB">
              <w:rPr>
                <w:rFonts w:eastAsia="Times New Roman"/>
                <w:sz w:val="16"/>
                <w:szCs w:val="16"/>
                <w:lang w:eastAsia="ja-JP"/>
              </w:rPr>
              <w:t xml:space="preserve">FFS the possibility of supporting Msg3 for the early indication </w:t>
            </w:r>
          </w:p>
          <w:p w14:paraId="0EB8522B" w14:textId="04E1BD57" w:rsidR="00657684" w:rsidRPr="00657684" w:rsidRDefault="007D64FE" w:rsidP="007D64FE">
            <w:pPr>
              <w:ind w:left="320"/>
              <w:rPr>
                <w:sz w:val="16"/>
                <w:szCs w:val="16"/>
              </w:rPr>
            </w:pPr>
            <w:r>
              <w:rPr>
                <w:sz w:val="16"/>
                <w:szCs w:val="16"/>
              </w:rPr>
              <w:t>Agreement:</w:t>
            </w:r>
          </w:p>
          <w:p w14:paraId="4A9F7C24" w14:textId="3D16669C" w:rsidR="00657684" w:rsidRPr="005906A0" w:rsidRDefault="6806485C" w:rsidP="005906A0">
            <w:pPr>
              <w:pStyle w:val="ListParagraph"/>
              <w:numPr>
                <w:ilvl w:val="0"/>
                <w:numId w:val="12"/>
              </w:numPr>
              <w:ind w:left="0" w:firstLine="320"/>
              <w:jc w:val="both"/>
              <w:rPr>
                <w:sz w:val="16"/>
                <w:szCs w:val="16"/>
              </w:rPr>
            </w:pPr>
            <w:r w:rsidRPr="005906A0">
              <w:rPr>
                <w:rFonts w:asciiTheme="minorHAnsi" w:hAnsiTheme="minorHAnsi" w:cstheme="minorBidi"/>
                <w:sz w:val="16"/>
                <w:szCs w:val="16"/>
              </w:rPr>
              <w:t xml:space="preserve">Support 2-step RACH for </w:t>
            </w:r>
            <w:proofErr w:type="spellStart"/>
            <w:r w:rsidRPr="005906A0">
              <w:rPr>
                <w:rFonts w:asciiTheme="minorHAnsi" w:hAnsiTheme="minorHAnsi" w:cstheme="minorBidi"/>
                <w:sz w:val="16"/>
                <w:szCs w:val="16"/>
              </w:rPr>
              <w:t>RedCap</w:t>
            </w:r>
            <w:proofErr w:type="spellEnd"/>
            <w:r w:rsidRPr="005906A0">
              <w:rPr>
                <w:rFonts w:asciiTheme="minorHAnsi" w:hAnsiTheme="minorHAnsi" w:cstheme="minorBidi"/>
                <w:sz w:val="16"/>
                <w:szCs w:val="16"/>
              </w:rPr>
              <w:t xml:space="preserve"> UEs as an optional feature</w:t>
            </w:r>
          </w:p>
          <w:p w14:paraId="27562C42" w14:textId="1DFD511B" w:rsidR="00657684" w:rsidRPr="004A3E24" w:rsidRDefault="6806485C" w:rsidP="005906A0">
            <w:pPr>
              <w:pStyle w:val="ListParagraph"/>
              <w:numPr>
                <w:ilvl w:val="2"/>
                <w:numId w:val="12"/>
              </w:numPr>
              <w:spacing w:line="252" w:lineRule="auto"/>
              <w:ind w:left="1440" w:firstLine="320"/>
              <w:jc w:val="both"/>
              <w:rPr>
                <w:sz w:val="16"/>
                <w:szCs w:val="16"/>
                <w:highlight w:val="yellow"/>
              </w:rPr>
            </w:pPr>
            <w:r w:rsidRPr="004A3E24">
              <w:rPr>
                <w:rFonts w:asciiTheme="minorHAnsi" w:hAnsiTheme="minorHAnsi" w:cstheme="minorBidi"/>
                <w:sz w:val="16"/>
                <w:szCs w:val="16"/>
                <w:highlight w:val="yellow"/>
              </w:rPr>
              <w:t xml:space="preserve">FFS details of early indication in </w:t>
            </w:r>
            <w:proofErr w:type="spellStart"/>
            <w:r w:rsidRPr="004A3E24">
              <w:rPr>
                <w:rFonts w:asciiTheme="minorHAnsi" w:hAnsiTheme="minorHAnsi" w:cstheme="minorBidi"/>
                <w:sz w:val="16"/>
                <w:szCs w:val="16"/>
                <w:highlight w:val="yellow"/>
              </w:rPr>
              <w:t>MsgA</w:t>
            </w:r>
            <w:proofErr w:type="spellEnd"/>
            <w:r w:rsidRPr="004A3E24">
              <w:rPr>
                <w:rFonts w:asciiTheme="minorHAnsi" w:hAnsiTheme="minorHAnsi" w:cstheme="minorBidi"/>
                <w:sz w:val="16"/>
                <w:szCs w:val="16"/>
                <w:highlight w:val="yellow"/>
              </w:rPr>
              <w:t>, e.g.:</w:t>
            </w:r>
          </w:p>
          <w:p w14:paraId="2ABFB1CF" w14:textId="39BAEBE8" w:rsidR="00657684" w:rsidRPr="004A3E24" w:rsidRDefault="6806485C" w:rsidP="005906A0">
            <w:pPr>
              <w:pStyle w:val="ListParagraph"/>
              <w:numPr>
                <w:ilvl w:val="3"/>
                <w:numId w:val="14"/>
              </w:numPr>
              <w:spacing w:line="252" w:lineRule="auto"/>
              <w:ind w:left="2520" w:firstLine="320"/>
              <w:jc w:val="both"/>
              <w:rPr>
                <w:sz w:val="16"/>
                <w:szCs w:val="16"/>
                <w:highlight w:val="yellow"/>
              </w:rPr>
            </w:pPr>
            <w:r w:rsidRPr="004A3E24">
              <w:rPr>
                <w:rFonts w:asciiTheme="minorHAnsi" w:hAnsiTheme="minorHAnsi" w:cstheme="minorBidi"/>
                <w:sz w:val="16"/>
                <w:szCs w:val="16"/>
                <w:highlight w:val="yellow"/>
              </w:rPr>
              <w:t xml:space="preserve">Separation of 2-step RACH resources or </w:t>
            </w:r>
            <w:proofErr w:type="spellStart"/>
            <w:r w:rsidRPr="004A3E24">
              <w:rPr>
                <w:rFonts w:asciiTheme="minorHAnsi" w:hAnsiTheme="minorHAnsi" w:cstheme="minorBidi"/>
                <w:sz w:val="16"/>
                <w:szCs w:val="16"/>
                <w:highlight w:val="yellow"/>
              </w:rPr>
              <w:t>MsgA</w:t>
            </w:r>
            <w:proofErr w:type="spellEnd"/>
            <w:r w:rsidRPr="004A3E24">
              <w:rPr>
                <w:rFonts w:asciiTheme="minorHAnsi" w:hAnsiTheme="minorHAnsi" w:cstheme="minorBidi"/>
                <w:sz w:val="16"/>
                <w:szCs w:val="16"/>
                <w:highlight w:val="yellow"/>
              </w:rPr>
              <w:t xml:space="preserve"> preambles</w:t>
            </w:r>
          </w:p>
          <w:p w14:paraId="7A8D8A54" w14:textId="2CCD0858" w:rsidR="00657684" w:rsidRPr="004A3E24" w:rsidRDefault="6806485C" w:rsidP="005906A0">
            <w:pPr>
              <w:pStyle w:val="ListParagraph"/>
              <w:numPr>
                <w:ilvl w:val="3"/>
                <w:numId w:val="14"/>
              </w:numPr>
              <w:spacing w:line="252" w:lineRule="auto"/>
              <w:ind w:left="2520" w:firstLine="320"/>
              <w:jc w:val="both"/>
              <w:rPr>
                <w:sz w:val="16"/>
                <w:szCs w:val="16"/>
                <w:highlight w:val="yellow"/>
              </w:rPr>
            </w:pPr>
            <w:r w:rsidRPr="004A3E24">
              <w:rPr>
                <w:rFonts w:asciiTheme="minorHAnsi" w:hAnsiTheme="minorHAnsi" w:cstheme="minorBidi"/>
                <w:sz w:val="16"/>
                <w:szCs w:val="16"/>
                <w:highlight w:val="yellow"/>
              </w:rPr>
              <w:t>Separation of initial UL BWP</w:t>
            </w:r>
          </w:p>
          <w:p w14:paraId="2A557CC2" w14:textId="75FC623C" w:rsidR="00657684" w:rsidRPr="004A3E24" w:rsidRDefault="6806485C" w:rsidP="005906A0">
            <w:pPr>
              <w:pStyle w:val="ListParagraph"/>
              <w:numPr>
                <w:ilvl w:val="3"/>
                <w:numId w:val="14"/>
              </w:numPr>
              <w:spacing w:line="252" w:lineRule="auto"/>
              <w:ind w:left="2520" w:firstLine="320"/>
              <w:jc w:val="both"/>
              <w:rPr>
                <w:sz w:val="16"/>
                <w:szCs w:val="16"/>
                <w:highlight w:val="yellow"/>
              </w:rPr>
            </w:pPr>
            <w:r w:rsidRPr="004A3E24">
              <w:rPr>
                <w:rFonts w:asciiTheme="minorHAnsi" w:hAnsiTheme="minorHAnsi" w:cstheme="minorBidi"/>
                <w:sz w:val="16"/>
                <w:szCs w:val="16"/>
                <w:highlight w:val="yellow"/>
              </w:rPr>
              <w:t xml:space="preserve">Using a new indication in </w:t>
            </w:r>
            <w:proofErr w:type="spellStart"/>
            <w:r w:rsidRPr="004A3E24">
              <w:rPr>
                <w:rFonts w:asciiTheme="minorHAnsi" w:hAnsiTheme="minorHAnsi" w:cstheme="minorBidi"/>
                <w:sz w:val="16"/>
                <w:szCs w:val="16"/>
                <w:highlight w:val="yellow"/>
              </w:rPr>
              <w:t>MsgA</w:t>
            </w:r>
            <w:proofErr w:type="spellEnd"/>
            <w:r w:rsidRPr="004A3E24">
              <w:rPr>
                <w:rFonts w:asciiTheme="minorHAnsi" w:hAnsiTheme="minorHAnsi" w:cstheme="minorBidi"/>
                <w:sz w:val="16"/>
                <w:szCs w:val="16"/>
                <w:highlight w:val="yellow"/>
              </w:rPr>
              <w:t xml:space="preserve"> PUSCH part</w:t>
            </w:r>
          </w:p>
          <w:p w14:paraId="11F91A2B" w14:textId="03EC6F28" w:rsidR="00657684" w:rsidRPr="005906A0" w:rsidRDefault="6806485C" w:rsidP="005906A0">
            <w:pPr>
              <w:pStyle w:val="ListParagraph"/>
              <w:numPr>
                <w:ilvl w:val="2"/>
                <w:numId w:val="12"/>
              </w:numPr>
              <w:spacing w:line="252" w:lineRule="auto"/>
              <w:ind w:left="1440" w:firstLine="320"/>
              <w:jc w:val="both"/>
              <w:rPr>
                <w:sz w:val="16"/>
                <w:szCs w:val="16"/>
              </w:rPr>
            </w:pPr>
            <w:r w:rsidRPr="005906A0">
              <w:rPr>
                <w:rFonts w:asciiTheme="minorHAnsi" w:hAnsiTheme="minorHAnsi" w:cstheme="minorBidi"/>
                <w:sz w:val="16"/>
                <w:szCs w:val="16"/>
              </w:rPr>
              <w:t>Note: Discussion on 4-step RACH for early indication should be prioritised</w:t>
            </w:r>
          </w:p>
          <w:p w14:paraId="55CCF7C2" w14:textId="4A8C1E7F" w:rsidR="00657684" w:rsidRPr="00657684" w:rsidRDefault="00657684" w:rsidP="1D6239A9">
            <w:pPr>
              <w:rPr>
                <w:rFonts w:ascii="Calibri" w:eastAsia="Calibri" w:hAnsi="Calibri" w:cs="Arial"/>
                <w:sz w:val="16"/>
                <w:szCs w:val="16"/>
              </w:rPr>
            </w:pPr>
          </w:p>
        </w:tc>
      </w:tr>
      <w:tr w:rsidR="00A87FB3" w14:paraId="4E1DA7AC" w14:textId="7BA05D91" w:rsidTr="1D6239A9">
        <w:trPr>
          <w:trHeight w:val="4120"/>
        </w:trPr>
        <w:tc>
          <w:tcPr>
            <w:tcW w:w="1271" w:type="dxa"/>
          </w:tcPr>
          <w:p w14:paraId="2DEF808C" w14:textId="5E3CAD1E" w:rsidR="00A87FB3" w:rsidRDefault="00A87FB3" w:rsidP="00F161DA">
            <w:r>
              <w:lastRenderedPageBreak/>
              <w:t>SDT</w:t>
            </w:r>
          </w:p>
        </w:tc>
        <w:tc>
          <w:tcPr>
            <w:tcW w:w="7783" w:type="dxa"/>
          </w:tcPr>
          <w:p w14:paraId="79E52765" w14:textId="77777777" w:rsidR="00A87FB3" w:rsidRPr="001E32B1" w:rsidRDefault="00A87FB3" w:rsidP="00C02546">
            <w:pPr>
              <w:rPr>
                <w:sz w:val="16"/>
                <w:szCs w:val="16"/>
                <w:lang w:val="en-US"/>
              </w:rPr>
            </w:pPr>
            <w:r w:rsidRPr="001E32B1">
              <w:rPr>
                <w:sz w:val="16"/>
                <w:szCs w:val="16"/>
                <w:lang w:val="en-US"/>
              </w:rPr>
              <w:t xml:space="preserve">RAN2#112-e Agreement:  </w:t>
            </w:r>
          </w:p>
          <w:p w14:paraId="1DE7D368" w14:textId="77777777" w:rsidR="00A87FB3" w:rsidRPr="001E32B1" w:rsidRDefault="00A87FB3" w:rsidP="00904DBB">
            <w:pPr>
              <w:ind w:left="327"/>
              <w:rPr>
                <w:sz w:val="16"/>
                <w:szCs w:val="16"/>
                <w:lang w:val="en-US"/>
              </w:rPr>
            </w:pPr>
            <w:r w:rsidRPr="00800B58">
              <w:rPr>
                <w:sz w:val="16"/>
                <w:szCs w:val="16"/>
                <w:highlight w:val="green"/>
                <w:lang w:val="en-US"/>
              </w:rPr>
              <w:t>As a baseline, the RACH resource i.e. (</w:t>
            </w:r>
            <w:proofErr w:type="spellStart"/>
            <w:r w:rsidRPr="00800B58">
              <w:rPr>
                <w:sz w:val="16"/>
                <w:szCs w:val="16"/>
                <w:highlight w:val="green"/>
                <w:lang w:val="en-US"/>
              </w:rPr>
              <w:t>RO+preamble</w:t>
            </w:r>
            <w:proofErr w:type="spellEnd"/>
            <w:r w:rsidRPr="00800B58">
              <w:rPr>
                <w:sz w:val="16"/>
                <w:szCs w:val="16"/>
                <w:highlight w:val="green"/>
                <w:lang w:val="en-US"/>
              </w:rPr>
              <w:t> combination) is different between SDT and non-SDT  </w:t>
            </w:r>
            <w:r w:rsidRPr="001E32B1">
              <w:rPr>
                <w:sz w:val="16"/>
                <w:szCs w:val="16"/>
                <w:lang w:val="en-US"/>
              </w:rPr>
              <w:t xml:space="preserve"> </w:t>
            </w:r>
          </w:p>
          <w:p w14:paraId="3674C059" w14:textId="77777777" w:rsidR="00A87FB3" w:rsidRPr="001E32B1" w:rsidRDefault="00A87FB3" w:rsidP="00904DBB">
            <w:pPr>
              <w:ind w:left="327"/>
              <w:rPr>
                <w:sz w:val="16"/>
                <w:szCs w:val="16"/>
                <w:lang w:val="en-US"/>
              </w:rPr>
            </w:pPr>
            <w:r w:rsidRPr="001E32B1">
              <w:rPr>
                <w:sz w:val="16"/>
                <w:szCs w:val="16"/>
                <w:lang w:val="en-US"/>
              </w:rPr>
              <w:t xml:space="preserve">If ROs for SDT and non SDT are different, preamble partitioning between SDT and non SDT is not needed.  </w:t>
            </w:r>
          </w:p>
          <w:p w14:paraId="07BD5535" w14:textId="77777777" w:rsidR="00A87FB3" w:rsidRPr="001E32B1" w:rsidRDefault="00A87FB3" w:rsidP="00904DBB">
            <w:pPr>
              <w:ind w:left="327"/>
              <w:rPr>
                <w:sz w:val="16"/>
                <w:szCs w:val="16"/>
                <w:lang w:val="en-US"/>
              </w:rPr>
            </w:pPr>
            <w:r w:rsidRPr="001E32B1">
              <w:rPr>
                <w:sz w:val="16"/>
                <w:szCs w:val="16"/>
                <w:lang w:val="en-US"/>
              </w:rPr>
              <w:t xml:space="preserve">If ROs for SDT and non SDT are same, preamble partitioning is needed  </w:t>
            </w:r>
          </w:p>
          <w:p w14:paraId="47A89145" w14:textId="77777777" w:rsidR="00A87FB3" w:rsidRPr="001E32B1" w:rsidRDefault="00A87FB3" w:rsidP="00904DBB">
            <w:pPr>
              <w:ind w:left="327"/>
              <w:rPr>
                <w:sz w:val="16"/>
                <w:szCs w:val="16"/>
                <w:lang w:val="en-US"/>
              </w:rPr>
            </w:pPr>
            <w:r w:rsidRPr="001E32B1">
              <w:rPr>
                <w:sz w:val="16"/>
                <w:szCs w:val="16"/>
                <w:lang w:val="en-US"/>
              </w:rPr>
              <w:t xml:space="preserve">FFS if common configuration should be allowed  </w:t>
            </w:r>
          </w:p>
          <w:p w14:paraId="296D01A7" w14:textId="77777777" w:rsidR="00A87FB3" w:rsidRPr="001E32B1" w:rsidRDefault="00A87FB3" w:rsidP="00C02546">
            <w:pPr>
              <w:rPr>
                <w:sz w:val="16"/>
                <w:szCs w:val="16"/>
                <w:lang w:val="en-US"/>
              </w:rPr>
            </w:pPr>
          </w:p>
          <w:p w14:paraId="4A33F2AB" w14:textId="2B3EF5EB" w:rsidR="00A87FB3" w:rsidRPr="001E32B1" w:rsidRDefault="00A87FB3" w:rsidP="00C02546">
            <w:pPr>
              <w:rPr>
                <w:sz w:val="16"/>
                <w:szCs w:val="16"/>
                <w:lang w:val="en-US"/>
              </w:rPr>
            </w:pPr>
            <w:r w:rsidRPr="001E32B1">
              <w:rPr>
                <w:sz w:val="16"/>
                <w:szCs w:val="16"/>
                <w:lang w:val="en-US"/>
              </w:rPr>
              <w:t xml:space="preserve">RAN2#113-e Agreement:  </w:t>
            </w:r>
          </w:p>
          <w:p w14:paraId="1C536D26" w14:textId="77777777" w:rsidR="00A87FB3" w:rsidRPr="001E32B1" w:rsidRDefault="00A87FB3" w:rsidP="00904DBB">
            <w:pPr>
              <w:ind w:left="327"/>
              <w:rPr>
                <w:sz w:val="16"/>
                <w:szCs w:val="16"/>
                <w:lang w:val="en-US"/>
              </w:rPr>
            </w:pPr>
            <w:r w:rsidRPr="001E32B1">
              <w:rPr>
                <w:sz w:val="16"/>
                <w:szCs w:val="16"/>
                <w:lang w:val="en-US"/>
              </w:rPr>
              <w:t>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rsidRPr="001E32B1">
              <w:rPr>
                <w:sz w:val="16"/>
                <w:szCs w:val="16"/>
                <w:lang w:val="en-US"/>
              </w:rPr>
              <w:t>possible</w:t>
            </w:r>
            <w:proofErr w:type="gramEnd"/>
            <w:r w:rsidRPr="001E32B1">
              <w:rPr>
                <w:sz w:val="16"/>
                <w:szCs w:val="16"/>
                <w:lang w:val="en-US"/>
              </w:rPr>
              <w:t> via implementation.</w:t>
            </w:r>
          </w:p>
          <w:p w14:paraId="7F9B0D4D" w14:textId="77777777" w:rsidR="001E32B1" w:rsidRDefault="001E32B1" w:rsidP="00C02546">
            <w:pPr>
              <w:rPr>
                <w:sz w:val="16"/>
                <w:szCs w:val="16"/>
                <w:lang w:val="en-US"/>
              </w:rPr>
            </w:pPr>
          </w:p>
          <w:p w14:paraId="1096098E" w14:textId="77777777" w:rsidR="00836DAD" w:rsidRDefault="00836DAD" w:rsidP="00C02546">
            <w:pPr>
              <w:rPr>
                <w:sz w:val="16"/>
                <w:szCs w:val="16"/>
                <w:lang w:val="en-US"/>
              </w:rPr>
            </w:pPr>
            <w:r>
              <w:rPr>
                <w:sz w:val="16"/>
                <w:szCs w:val="16"/>
                <w:lang w:val="en-US"/>
              </w:rPr>
              <w:t>RAN2</w:t>
            </w:r>
            <w:r w:rsidR="00422A60">
              <w:rPr>
                <w:sz w:val="16"/>
                <w:szCs w:val="16"/>
                <w:lang w:val="en-US"/>
              </w:rPr>
              <w:t>#</w:t>
            </w:r>
            <w:r>
              <w:rPr>
                <w:sz w:val="16"/>
                <w:szCs w:val="16"/>
                <w:lang w:val="en-US"/>
              </w:rPr>
              <w:t>11</w:t>
            </w:r>
            <w:r w:rsidR="00422A60">
              <w:rPr>
                <w:sz w:val="16"/>
                <w:szCs w:val="16"/>
                <w:lang w:val="en-US"/>
              </w:rPr>
              <w:t>4-e Agreement</w:t>
            </w:r>
            <w:r w:rsidR="007C2055">
              <w:rPr>
                <w:sz w:val="16"/>
                <w:szCs w:val="16"/>
                <w:lang w:val="en-US"/>
              </w:rPr>
              <w:t>:</w:t>
            </w:r>
          </w:p>
          <w:p w14:paraId="016A3150" w14:textId="02F798B1" w:rsidR="007C2055" w:rsidRDefault="001021DF" w:rsidP="00904DBB">
            <w:pPr>
              <w:ind w:left="327"/>
              <w:rPr>
                <w:sz w:val="16"/>
                <w:szCs w:val="16"/>
                <w:lang w:val="en-US"/>
              </w:rPr>
            </w:pPr>
            <w:r w:rsidRPr="001021DF">
              <w:rPr>
                <w:sz w:val="16"/>
                <w:szCs w:val="16"/>
                <w:lang w:val="en-US"/>
              </w:rPr>
              <w:t>The separate search space is common to the UEs performing RA-SDT. Inform RAN1 of this agreement</w:t>
            </w:r>
          </w:p>
          <w:p w14:paraId="6FA96AF5" w14:textId="77777777" w:rsidR="00772B15" w:rsidRDefault="00772B15" w:rsidP="00C02546">
            <w:pPr>
              <w:rPr>
                <w:sz w:val="16"/>
                <w:szCs w:val="16"/>
                <w:lang w:val="en-US"/>
              </w:rPr>
            </w:pPr>
          </w:p>
          <w:p w14:paraId="37A639B4" w14:textId="6DDA92C8" w:rsidR="00A66D26" w:rsidRDefault="0049460E" w:rsidP="00C02546">
            <w:pPr>
              <w:rPr>
                <w:sz w:val="16"/>
                <w:szCs w:val="16"/>
                <w:lang w:val="en-US"/>
              </w:rPr>
            </w:pPr>
            <w:r>
              <w:rPr>
                <w:sz w:val="16"/>
                <w:szCs w:val="16"/>
                <w:lang w:val="en-US"/>
              </w:rPr>
              <w:t xml:space="preserve">RAN2 </w:t>
            </w:r>
            <w:r w:rsidR="001B5A8D">
              <w:rPr>
                <w:sz w:val="16"/>
                <w:szCs w:val="16"/>
                <w:lang w:val="en-US"/>
              </w:rPr>
              <w:t>LS to RAN1: R2-2106561:</w:t>
            </w:r>
          </w:p>
          <w:p w14:paraId="3727B18D" w14:textId="77777777" w:rsidR="001B5A8D" w:rsidRDefault="001B5A8D">
            <w:pPr>
              <w:ind w:left="327"/>
              <w:rPr>
                <w:sz w:val="16"/>
                <w:szCs w:val="16"/>
                <w:lang w:val="en-US"/>
              </w:rPr>
            </w:pPr>
            <w:r w:rsidRPr="001B5A8D">
              <w:rPr>
                <w:sz w:val="16"/>
                <w:szCs w:val="16"/>
                <w:lang w:val="en-US"/>
              </w:rPr>
              <w:t xml:space="preserve">For RA-SDT (for both 2-step RA and 4-step RA), in particular, RAN2 would like to request RAN1 to provide configuration parameters for the PRACH resource configuration when PRACH occasions are shared between SDT and non-SDT and when PRACH occasions are separately configured for SDT and non-SDT.  </w:t>
            </w:r>
          </w:p>
          <w:p w14:paraId="29B1BFD1" w14:textId="77777777" w:rsidR="00904DBB" w:rsidRDefault="00904DBB">
            <w:pPr>
              <w:ind w:left="327"/>
              <w:rPr>
                <w:sz w:val="16"/>
                <w:szCs w:val="16"/>
                <w:lang w:val="en-US"/>
              </w:rPr>
            </w:pPr>
          </w:p>
          <w:p w14:paraId="058CE702" w14:textId="77777777" w:rsidR="00EB6737" w:rsidRDefault="00904DBB" w:rsidP="00EB6737">
            <w:pPr>
              <w:rPr>
                <w:sz w:val="16"/>
                <w:szCs w:val="16"/>
                <w:lang w:val="en-US"/>
              </w:rPr>
            </w:pPr>
            <w:r w:rsidRPr="00904DBB">
              <w:rPr>
                <w:rStyle w:val="normaltextrun"/>
                <w:color w:val="000000"/>
                <w:sz w:val="16"/>
                <w:szCs w:val="16"/>
                <w:shd w:val="clear" w:color="auto" w:fill="FFFFFF"/>
              </w:rPr>
              <w:t>FFS were captured in relation to the RACH fallback scenarios in email discussion [POST114-e][506]</w:t>
            </w:r>
            <w:r>
              <w:rPr>
                <w:rStyle w:val="normaltextrun"/>
                <w:color w:val="000000"/>
                <w:sz w:val="16"/>
                <w:szCs w:val="16"/>
                <w:shd w:val="clear" w:color="auto" w:fill="FFFFFF"/>
              </w:rPr>
              <w:t>:</w:t>
            </w:r>
          </w:p>
          <w:p w14:paraId="071AEB9B" w14:textId="58596C99" w:rsidR="00904DBB" w:rsidRPr="005C4BF9" w:rsidRDefault="00EB6737" w:rsidP="005C4BF9">
            <w:pPr>
              <w:ind w:left="329"/>
              <w:rPr>
                <w:rStyle w:val="normaltextrun"/>
                <w:i/>
                <w:iCs/>
                <w:color w:val="000000"/>
                <w:sz w:val="16"/>
                <w:szCs w:val="16"/>
                <w:shd w:val="clear" w:color="auto" w:fill="FFFFFF"/>
              </w:rPr>
            </w:pPr>
            <w:r w:rsidRPr="005C4BF9">
              <w:rPr>
                <w:i/>
                <w:iCs/>
                <w:sz w:val="16"/>
                <w:szCs w:val="16"/>
                <w:lang w:val="en-US"/>
              </w:rPr>
              <w:t>F</w:t>
            </w:r>
            <w:r w:rsidR="005C4BF9" w:rsidRPr="005C4BF9">
              <w:rPr>
                <w:i/>
                <w:iCs/>
                <w:sz w:val="16"/>
                <w:szCs w:val="16"/>
                <w:lang w:val="en-US"/>
              </w:rPr>
              <w:t xml:space="preserve">FS </w:t>
            </w:r>
            <w:r w:rsidR="005C4BF9" w:rsidRPr="005C4BF9">
              <w:rPr>
                <w:rStyle w:val="normaltextrun"/>
                <w:i/>
                <w:iCs/>
                <w:color w:val="000000"/>
                <w:sz w:val="16"/>
                <w:szCs w:val="16"/>
                <w:shd w:val="clear" w:color="auto" w:fill="FFFFFF"/>
                <w:lang w:val="en-US"/>
              </w:rPr>
              <w:t>Random Access Preamble group selection for RA type switching from RA-SDT to non-RA-SDT and from 2-stepRA-SDT to 4-stepRA-SDT.</w:t>
            </w:r>
          </w:p>
          <w:p w14:paraId="58234364" w14:textId="15FEC192" w:rsidR="00904DBB" w:rsidRPr="00904DBB" w:rsidRDefault="00904DBB" w:rsidP="00EB6737">
            <w:pPr>
              <w:rPr>
                <w:sz w:val="16"/>
                <w:szCs w:val="16"/>
                <w:lang w:val="en-US"/>
              </w:rPr>
            </w:pPr>
          </w:p>
        </w:tc>
      </w:tr>
      <w:tr w:rsidR="00A87FB3" w14:paraId="115D5A0D" w14:textId="741F8263" w:rsidTr="1D6239A9">
        <w:trPr>
          <w:trHeight w:val="2472"/>
        </w:trPr>
        <w:tc>
          <w:tcPr>
            <w:tcW w:w="1271" w:type="dxa"/>
          </w:tcPr>
          <w:p w14:paraId="62B65C41" w14:textId="24637E14" w:rsidR="00A87FB3" w:rsidRDefault="00A87FB3" w:rsidP="00F161DA">
            <w:r>
              <w:t>Coverage Enhancement</w:t>
            </w:r>
          </w:p>
        </w:tc>
        <w:tc>
          <w:tcPr>
            <w:tcW w:w="7783" w:type="dxa"/>
          </w:tcPr>
          <w:p w14:paraId="3A75A43C" w14:textId="77BC40E3" w:rsidR="00A87FB3" w:rsidRPr="00CF38FA" w:rsidRDefault="00A87FB3" w:rsidP="00B52277">
            <w:pPr>
              <w:autoSpaceDN w:val="0"/>
              <w:spacing w:before="120" w:after="120"/>
              <w:rPr>
                <w:rFonts w:eastAsiaTheme="minorEastAsia" w:cs="Times New Roman"/>
                <w:sz w:val="16"/>
                <w:szCs w:val="16"/>
              </w:rPr>
            </w:pPr>
            <w:r w:rsidRPr="00CF38FA">
              <w:rPr>
                <w:rFonts w:cs="Times New Roman"/>
                <w:sz w:val="16"/>
                <w:szCs w:val="16"/>
              </w:rPr>
              <w:t xml:space="preserve">The following was agreed in RAN1#104bis-e: </w:t>
            </w:r>
          </w:p>
          <w:p w14:paraId="4E2A76F3" w14:textId="77777777" w:rsidR="00A87FB3" w:rsidRPr="00CF38FA" w:rsidRDefault="00A87FB3" w:rsidP="00B52277">
            <w:pPr>
              <w:autoSpaceDN w:val="0"/>
              <w:rPr>
                <w:rFonts w:cs="Times New Roman"/>
                <w:sz w:val="16"/>
                <w:szCs w:val="16"/>
                <w:lang w:eastAsia="ko-KR"/>
              </w:rPr>
            </w:pPr>
            <w:r w:rsidRPr="00CF38FA">
              <w:rPr>
                <w:rFonts w:cs="Times New Roman"/>
                <w:sz w:val="16"/>
                <w:szCs w:val="16"/>
              </w:rPr>
              <w:t xml:space="preserve">For Msg3 PUSCH repetition, support the following modified Option 2-1. </w:t>
            </w:r>
          </w:p>
          <w:p w14:paraId="4E222A5C" w14:textId="77777777" w:rsidR="00A87FB3" w:rsidRPr="00FB5096" w:rsidRDefault="00A87FB3" w:rsidP="00610648">
            <w:pPr>
              <w:numPr>
                <w:ilvl w:val="0"/>
                <w:numId w:val="5"/>
              </w:numPr>
              <w:shd w:val="clear" w:color="auto" w:fill="FFFFFF"/>
              <w:overflowPunct w:val="0"/>
              <w:autoSpaceDE w:val="0"/>
              <w:autoSpaceDN w:val="0"/>
              <w:spacing w:after="180"/>
              <w:rPr>
                <w:rFonts w:cs="Times New Roman"/>
                <w:sz w:val="16"/>
                <w:szCs w:val="16"/>
                <w:lang w:val="en-US"/>
              </w:rPr>
            </w:pPr>
            <w:r w:rsidRPr="00CF38FA">
              <w:rPr>
                <w:rFonts w:cs="Times New Roman"/>
                <w:color w:val="000000"/>
                <w:sz w:val="16"/>
                <w:szCs w:val="16"/>
                <w:shd w:val="clear" w:color="auto" w:fill="FFFFFF"/>
              </w:rPr>
              <w:t xml:space="preserve">Option 2-1: For UE requested </w:t>
            </w:r>
            <w:r w:rsidRPr="00CF38FA">
              <w:rPr>
                <w:rFonts w:cs="Times New Roman"/>
                <w:strike/>
                <w:color w:val="000000"/>
                <w:sz w:val="16"/>
                <w:szCs w:val="16"/>
                <w:shd w:val="clear" w:color="auto" w:fill="FFFFFF"/>
              </w:rPr>
              <w:t xml:space="preserve">triggered </w:t>
            </w:r>
            <w:r w:rsidRPr="00CF38FA">
              <w:rPr>
                <w:rFonts w:cs="Times New Roman"/>
                <w:color w:val="000000"/>
                <w:sz w:val="16"/>
                <w:szCs w:val="16"/>
                <w:shd w:val="clear" w:color="auto" w:fill="FFFFFF"/>
              </w:rPr>
              <w:t xml:space="preserve">Msg3 PUSCH repetition with </w:t>
            </w:r>
            <w:proofErr w:type="spellStart"/>
            <w:r w:rsidRPr="00CF38FA">
              <w:rPr>
                <w:rFonts w:cs="Times New Roman"/>
                <w:color w:val="000000"/>
                <w:sz w:val="16"/>
                <w:szCs w:val="16"/>
                <w:shd w:val="clear" w:color="auto" w:fill="FFFFFF"/>
              </w:rPr>
              <w:t>gNB</w:t>
            </w:r>
            <w:proofErr w:type="spellEnd"/>
            <w:r w:rsidRPr="00CF38FA">
              <w:rPr>
                <w:rFonts w:cs="Times New Roman"/>
                <w:color w:val="000000"/>
                <w:sz w:val="16"/>
                <w:szCs w:val="16"/>
                <w:shd w:val="clear" w:color="auto" w:fill="FFFFFF"/>
              </w:rPr>
              <w:t xml:space="preserve"> indicating the </w:t>
            </w:r>
            <w:r w:rsidRPr="00FB5096">
              <w:rPr>
                <w:rFonts w:cs="Times New Roman"/>
                <w:color w:val="000000"/>
                <w:sz w:val="16"/>
                <w:szCs w:val="16"/>
                <w:shd w:val="clear" w:color="auto" w:fill="FFFFFF"/>
              </w:rPr>
              <w:t>number of repetitions,</w:t>
            </w:r>
          </w:p>
          <w:p w14:paraId="0FBFDC59" w14:textId="77777777" w:rsidR="00A87FB3" w:rsidRPr="00FB5096" w:rsidRDefault="00A87FB3" w:rsidP="6398F3E4">
            <w:pPr>
              <w:numPr>
                <w:ilvl w:val="0"/>
                <w:numId w:val="6"/>
              </w:numPr>
              <w:shd w:val="clear" w:color="auto" w:fill="FFFFFF" w:themeFill="background1"/>
              <w:overflowPunct w:val="0"/>
              <w:autoSpaceDE w:val="0"/>
              <w:autoSpaceDN w:val="0"/>
              <w:spacing w:after="180"/>
              <w:ind w:left="840"/>
              <w:rPr>
                <w:rFonts w:cs="Times New Roman"/>
                <w:sz w:val="16"/>
                <w:szCs w:val="16"/>
                <w:lang w:eastAsia="ko-KR"/>
              </w:rPr>
            </w:pPr>
            <w:r w:rsidRPr="00FB5096">
              <w:rPr>
                <w:rFonts w:cs="Times New Roman"/>
                <w:color w:val="000000"/>
                <w:sz w:val="16"/>
                <w:szCs w:val="16"/>
                <w:shd w:val="clear" w:color="auto" w:fill="FFFFFF"/>
              </w:rPr>
              <w:t xml:space="preserve">A UE can request </w:t>
            </w:r>
            <w:r w:rsidRPr="00FB5096">
              <w:rPr>
                <w:rFonts w:cs="Times New Roman"/>
                <w:strike/>
                <w:color w:val="000000"/>
                <w:sz w:val="16"/>
                <w:szCs w:val="16"/>
                <w:shd w:val="clear" w:color="auto" w:fill="FFFFFF"/>
              </w:rPr>
              <w:t>trigger RACH procedure with</w:t>
            </w:r>
            <w:r w:rsidRPr="00FB5096">
              <w:rPr>
                <w:rFonts w:cs="Times New Roman"/>
                <w:color w:val="000000"/>
                <w:sz w:val="16"/>
                <w:szCs w:val="16"/>
                <w:shd w:val="clear" w:color="auto" w:fill="FFFFFF"/>
              </w:rPr>
              <w:t xml:space="preserve"> Msg3 PUSCH repetition </w:t>
            </w:r>
            <w:r w:rsidRPr="00FB5096">
              <w:rPr>
                <w:rFonts w:cs="Times New Roman"/>
                <w:color w:val="000000"/>
                <w:sz w:val="16"/>
                <w:szCs w:val="16"/>
                <w:u w:val="single"/>
                <w:shd w:val="clear" w:color="auto" w:fill="FFFFFF"/>
              </w:rPr>
              <w:t>via separate PRACH resources (</w:t>
            </w:r>
            <w:r w:rsidRPr="6398F3E4">
              <w:rPr>
                <w:rFonts w:cs="Times New Roman"/>
                <w:color w:val="000000"/>
                <w:sz w:val="16"/>
                <w:szCs w:val="16"/>
                <w:u w:val="single"/>
                <w:shd w:val="clear" w:color="auto" w:fill="FFFFFF"/>
              </w:rPr>
              <w:t>FFS details, e.g., separate PRACH occasion or separate PRACH preamble in case of shared PRACH occasions after SSB association, etc</w:t>
            </w:r>
            <w:r w:rsidRPr="00FB5096">
              <w:rPr>
                <w:rFonts w:cs="Times New Roman"/>
                <w:color w:val="000000"/>
                <w:sz w:val="16"/>
                <w:szCs w:val="16"/>
                <w:u w:val="single"/>
                <w:shd w:val="clear" w:color="auto" w:fill="FFFFFF"/>
              </w:rPr>
              <w:t>.)</w:t>
            </w:r>
            <w:r w:rsidRPr="00FB5096">
              <w:rPr>
                <w:rFonts w:cs="Times New Roman"/>
                <w:color w:val="000000"/>
                <w:sz w:val="16"/>
                <w:szCs w:val="16"/>
                <w:shd w:val="clear" w:color="auto" w:fill="FFFFFF"/>
              </w:rPr>
              <w:t>.</w:t>
            </w:r>
          </w:p>
          <w:p w14:paraId="4E74FC67" w14:textId="77777777" w:rsidR="00A87FB3" w:rsidRPr="00FB5096" w:rsidRDefault="00A87FB3" w:rsidP="00610648">
            <w:pPr>
              <w:numPr>
                <w:ilvl w:val="0"/>
                <w:numId w:val="7"/>
              </w:numPr>
              <w:shd w:val="clear" w:color="auto" w:fill="FFFFFF"/>
              <w:overflowPunct w:val="0"/>
              <w:autoSpaceDE w:val="0"/>
              <w:autoSpaceDN w:val="0"/>
              <w:spacing w:after="180"/>
              <w:rPr>
                <w:rFonts w:cs="Times New Roman"/>
                <w:sz w:val="16"/>
                <w:szCs w:val="16"/>
              </w:rPr>
            </w:pPr>
            <w:r w:rsidRPr="00FB5096">
              <w:rPr>
                <w:rFonts w:cs="Times New Roman"/>
                <w:color w:val="000000"/>
                <w:sz w:val="16"/>
                <w:szCs w:val="16"/>
                <w:shd w:val="clear" w:color="auto" w:fill="FFFFFF"/>
              </w:rPr>
              <w:t xml:space="preserve">Whether a UE would request </w:t>
            </w:r>
            <w:r w:rsidRPr="00FB5096">
              <w:rPr>
                <w:rFonts w:cs="Times New Roman"/>
                <w:strike/>
                <w:color w:val="000000"/>
                <w:sz w:val="16"/>
                <w:szCs w:val="16"/>
                <w:shd w:val="clear" w:color="auto" w:fill="FFFFFF"/>
              </w:rPr>
              <w:t xml:space="preserve">trigger </w:t>
            </w:r>
            <w:r w:rsidRPr="00FB5096">
              <w:rPr>
                <w:rFonts w:cs="Times New Roman"/>
                <w:color w:val="000000"/>
                <w:sz w:val="16"/>
                <w:szCs w:val="16"/>
                <w:shd w:val="clear" w:color="auto" w:fill="FFFFFF"/>
              </w:rPr>
              <w:t>is based on some conditions, e.g., measured SS-RSRP threshold, which may or may not have spec impact.</w:t>
            </w:r>
          </w:p>
          <w:p w14:paraId="2A4F0DDB" w14:textId="4419BBE0" w:rsidR="00A87FB3" w:rsidRPr="00CF38FA" w:rsidRDefault="00A87FB3" w:rsidP="6398F3E4">
            <w:pPr>
              <w:numPr>
                <w:ilvl w:val="0"/>
                <w:numId w:val="2"/>
              </w:numPr>
              <w:shd w:val="clear" w:color="auto" w:fill="FFFFFF" w:themeFill="background1"/>
              <w:overflowPunct w:val="0"/>
              <w:autoSpaceDE w:val="0"/>
              <w:autoSpaceDN w:val="0"/>
              <w:spacing w:after="180"/>
              <w:ind w:left="840"/>
              <w:rPr>
                <w:rFonts w:cs="Times New Roman"/>
                <w:sz w:val="16"/>
                <w:szCs w:val="16"/>
              </w:rPr>
            </w:pPr>
            <w:r w:rsidRPr="00FB5096">
              <w:rPr>
                <w:rFonts w:cs="Times New Roman"/>
                <w:color w:val="000000"/>
                <w:sz w:val="16"/>
                <w:szCs w:val="16"/>
                <w:shd w:val="clear" w:color="auto" w:fill="FFFFFF"/>
              </w:rPr>
              <w:t xml:space="preserve">If Msg3 PUSCH repetition is requested </w:t>
            </w:r>
            <w:r w:rsidRPr="00FB5096">
              <w:rPr>
                <w:rFonts w:cs="Times New Roman"/>
                <w:strike/>
                <w:color w:val="000000"/>
                <w:sz w:val="16"/>
                <w:szCs w:val="16"/>
                <w:shd w:val="clear" w:color="auto" w:fill="FFFFFF"/>
              </w:rPr>
              <w:t xml:space="preserve">triggered </w:t>
            </w:r>
            <w:r w:rsidRPr="00FB5096">
              <w:rPr>
                <w:rFonts w:cs="Times New Roman"/>
                <w:color w:val="000000"/>
                <w:sz w:val="16"/>
                <w:szCs w:val="16"/>
                <w:shd w:val="clear" w:color="auto" w:fill="FFFFFF"/>
              </w:rPr>
              <w:t xml:space="preserve">by UE, </w:t>
            </w:r>
            <w:proofErr w:type="spellStart"/>
            <w:r w:rsidRPr="00FB5096">
              <w:rPr>
                <w:rFonts w:cs="Times New Roman"/>
                <w:color w:val="000000"/>
                <w:sz w:val="16"/>
                <w:szCs w:val="16"/>
                <w:shd w:val="clear" w:color="auto" w:fill="FFFFFF"/>
              </w:rPr>
              <w:t>gNB</w:t>
            </w:r>
            <w:proofErr w:type="spellEnd"/>
            <w:r w:rsidRPr="00FB5096">
              <w:rPr>
                <w:rFonts w:cs="Times New Roman"/>
                <w:color w:val="000000"/>
                <w:sz w:val="16"/>
                <w:szCs w:val="16"/>
                <w:shd w:val="clear" w:color="auto" w:fill="FFFFFF"/>
              </w:rPr>
              <w:t xml:space="preserve"> decides whether to schedule Msg3 PUSCH repetition or not. If scheduled, </w:t>
            </w:r>
            <w:proofErr w:type="spellStart"/>
            <w:r w:rsidRPr="00FB5096">
              <w:rPr>
                <w:rFonts w:cs="Times New Roman"/>
                <w:color w:val="000000"/>
                <w:sz w:val="16"/>
                <w:szCs w:val="16"/>
                <w:shd w:val="clear" w:color="auto" w:fill="FFFFFF"/>
              </w:rPr>
              <w:t>gNB</w:t>
            </w:r>
            <w:proofErr w:type="spellEnd"/>
            <w:r w:rsidRPr="00FB5096">
              <w:rPr>
                <w:rFonts w:cs="Times New Roman"/>
                <w:color w:val="000000"/>
                <w:sz w:val="16"/>
                <w:szCs w:val="16"/>
                <w:shd w:val="clear" w:color="auto" w:fill="FFFFFF"/>
              </w:rPr>
              <w:t xml:space="preserve"> decides the number of repetitions for Msg3 PUSCH 3 (re)-transmission.</w:t>
            </w:r>
            <w:r w:rsidRPr="00CF38FA">
              <w:rPr>
                <w:rFonts w:cs="Times New Roman"/>
                <w:color w:val="000000"/>
                <w:sz w:val="16"/>
                <w:szCs w:val="16"/>
                <w:shd w:val="clear" w:color="auto" w:fill="FFFFFF"/>
              </w:rPr>
              <w:t xml:space="preserve">  </w:t>
            </w:r>
          </w:p>
          <w:p w14:paraId="35006B24" w14:textId="253C8BCA" w:rsidR="00A87FB3" w:rsidRPr="00CF38FA" w:rsidRDefault="216B1B37" w:rsidP="6398F3E4">
            <w:pPr>
              <w:shd w:val="clear" w:color="auto" w:fill="FFFFFF" w:themeFill="background1"/>
              <w:overflowPunct w:val="0"/>
              <w:autoSpaceDE w:val="0"/>
              <w:autoSpaceDN w:val="0"/>
              <w:spacing w:after="180"/>
              <w:ind w:left="120"/>
              <w:rPr>
                <w:rFonts w:eastAsiaTheme="minorEastAsia"/>
                <w:color w:val="000000" w:themeColor="text1"/>
                <w:sz w:val="16"/>
                <w:szCs w:val="16"/>
              </w:rPr>
            </w:pPr>
            <w:r w:rsidRPr="6398F3E4">
              <w:rPr>
                <w:rFonts w:eastAsiaTheme="minorEastAsia"/>
                <w:color w:val="000000" w:themeColor="text1"/>
                <w:sz w:val="16"/>
                <w:szCs w:val="16"/>
              </w:rPr>
              <w:t>In RAN1#105-e</w:t>
            </w:r>
          </w:p>
          <w:p w14:paraId="039EC181" w14:textId="450C4C58" w:rsidR="00A87FB3" w:rsidRPr="00A43EB7" w:rsidRDefault="216B1B37" w:rsidP="6398F3E4">
            <w:pPr>
              <w:pStyle w:val="ListParagraph"/>
              <w:numPr>
                <w:ilvl w:val="0"/>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t>For requesting Msg3 PUSCH repetition, support the following:</w:t>
            </w:r>
          </w:p>
          <w:p w14:paraId="0667545E" w14:textId="2297728C" w:rsidR="00A87FB3" w:rsidRPr="00A43EB7" w:rsidRDefault="216B1B37" w:rsidP="6398F3E4">
            <w:pPr>
              <w:pStyle w:val="ListParagraph"/>
              <w:numPr>
                <w:ilvl w:val="1"/>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t xml:space="preserve"> </w:t>
            </w:r>
            <w:r w:rsidRPr="00A43EB7">
              <w:rPr>
                <w:rFonts w:ascii="Calibri" w:eastAsia="Calibri" w:hAnsi="Calibri" w:cs="Calibri"/>
                <w:color w:val="000000" w:themeColor="text1"/>
                <w:sz w:val="16"/>
                <w:szCs w:val="16"/>
                <w:highlight w:val="cyan"/>
                <w:lang w:val="en-US"/>
              </w:rPr>
              <w:t>Use separate preamble with shared RO configured by the same PRACH configuration index with legacy UEs.</w:t>
            </w:r>
          </w:p>
          <w:p w14:paraId="1929D266" w14:textId="7B6B5254" w:rsidR="00A87FB3" w:rsidRPr="00A43EB7" w:rsidRDefault="216B1B37" w:rsidP="6398F3E4">
            <w:pPr>
              <w:pStyle w:val="ListParagraph"/>
              <w:numPr>
                <w:ilvl w:val="2"/>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lastRenderedPageBreak/>
              <w:t xml:space="preserve">FFS whether to introduce a PRACH mask to indicate a sub-set of ROs associated with a same SSB index within an SSB-RO mapping cycle for requesting Msg3 repetition for a UE. </w:t>
            </w:r>
          </w:p>
          <w:p w14:paraId="06F14DFB" w14:textId="1693F693" w:rsidR="00A87FB3" w:rsidRPr="00A43EB7" w:rsidRDefault="216B1B37" w:rsidP="6398F3E4">
            <w:pPr>
              <w:pStyle w:val="ListParagraph"/>
              <w:numPr>
                <w:ilvl w:val="2"/>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t>FFS definition of shared RO (e.g., whether the shared RO can be an RO with preamble(s) for 4-step RACH only or with preambles for both 4-step RACH and 2-step RACH).</w:t>
            </w:r>
          </w:p>
          <w:p w14:paraId="5F2479DC" w14:textId="13F95BE4" w:rsidR="00A87FB3" w:rsidRPr="00A43EB7" w:rsidRDefault="216B1B37" w:rsidP="6398F3E4">
            <w:pPr>
              <w:pStyle w:val="ListParagraph"/>
              <w:numPr>
                <w:ilvl w:val="1"/>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t xml:space="preserve">FFS </w:t>
            </w:r>
            <w:proofErr w:type="gramStart"/>
            <w:r w:rsidRPr="00A43EB7">
              <w:rPr>
                <w:rFonts w:ascii="Calibri" w:eastAsia="Calibri" w:hAnsi="Calibri" w:cs="Calibri"/>
                <w:color w:val="000000" w:themeColor="text1"/>
                <w:sz w:val="16"/>
                <w:szCs w:val="16"/>
                <w:lang w:val="en-US"/>
              </w:rPr>
              <w:t>whether or not</w:t>
            </w:r>
            <w:proofErr w:type="gramEnd"/>
            <w:r w:rsidRPr="00A43EB7">
              <w:rPr>
                <w:rFonts w:ascii="Calibri" w:eastAsia="Calibri" w:hAnsi="Calibri" w:cs="Calibri"/>
                <w:color w:val="000000" w:themeColor="text1"/>
                <w:sz w:val="16"/>
                <w:szCs w:val="16"/>
                <w:lang w:val="en-US"/>
              </w:rPr>
              <w:t xml:space="preserve"> to additionally support one (&amp; only one) more option:</w:t>
            </w:r>
          </w:p>
          <w:p w14:paraId="04228CC7" w14:textId="3DC95636" w:rsidR="00A87FB3" w:rsidRPr="00A43EB7" w:rsidRDefault="216B1B37" w:rsidP="6398F3E4">
            <w:pPr>
              <w:pStyle w:val="ListParagraph"/>
              <w:numPr>
                <w:ilvl w:val="2"/>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t>E.g., option 2: Use separate RO configured by a separate PRACH configuration index from legacy UEs</w:t>
            </w:r>
          </w:p>
          <w:p w14:paraId="20D4F7C0" w14:textId="3C935B93" w:rsidR="00A87FB3" w:rsidRPr="00A43EB7" w:rsidRDefault="216B1B37" w:rsidP="6398F3E4">
            <w:pPr>
              <w:pStyle w:val="ListParagraph"/>
              <w:numPr>
                <w:ilvl w:val="2"/>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t>E.g., Option 3: Use separate RO, which include</w:t>
            </w:r>
          </w:p>
          <w:p w14:paraId="243D7A6A" w14:textId="71FAE415" w:rsidR="00A87FB3" w:rsidRPr="00A43EB7" w:rsidRDefault="216B1B37" w:rsidP="6398F3E4">
            <w:pPr>
              <w:pStyle w:val="ListParagraph"/>
              <w:numPr>
                <w:ilvl w:val="3"/>
                <w:numId w:val="1"/>
              </w:numPr>
              <w:overflowPunct w:val="0"/>
              <w:autoSpaceDE w:val="0"/>
              <w:autoSpaceDN w:val="0"/>
              <w:spacing w:after="180"/>
              <w:ind w:firstLine="320"/>
              <w:rPr>
                <w:rFonts w:asciiTheme="minorHAnsi" w:hAnsiTheme="minorHAnsi" w:cstheme="minorBidi"/>
                <w:color w:val="000000" w:themeColor="text1"/>
                <w:sz w:val="16"/>
                <w:szCs w:val="16"/>
              </w:rPr>
            </w:pPr>
            <w:r w:rsidRPr="00A43EB7">
              <w:rPr>
                <w:rFonts w:ascii="Calibri" w:eastAsia="Calibri" w:hAnsi="Calibri" w:cs="Calibri"/>
                <w:color w:val="000000" w:themeColor="text1"/>
                <w:sz w:val="16"/>
                <w:szCs w:val="16"/>
                <w:lang w:val="en-US"/>
              </w:rPr>
              <w:t>the separate RO configured by a separate RACH configuration index from legacy UE, and</w:t>
            </w:r>
          </w:p>
          <w:p w14:paraId="08FE239A" w14:textId="66E467E1" w:rsidR="00A87FB3" w:rsidRPr="00CF38FA" w:rsidRDefault="216B1B37" w:rsidP="6398F3E4">
            <w:pPr>
              <w:pStyle w:val="ListParagraph"/>
              <w:numPr>
                <w:ilvl w:val="3"/>
                <w:numId w:val="1"/>
              </w:numPr>
              <w:overflowPunct w:val="0"/>
              <w:autoSpaceDE w:val="0"/>
              <w:autoSpaceDN w:val="0"/>
              <w:spacing w:after="180"/>
              <w:ind w:firstLine="320"/>
              <w:rPr>
                <w:rFonts w:asciiTheme="minorHAnsi" w:hAnsiTheme="minorHAnsi" w:cstheme="minorBidi"/>
                <w:color w:val="000000" w:themeColor="text1"/>
              </w:rPr>
            </w:pPr>
            <w:r w:rsidRPr="00A43EB7">
              <w:rPr>
                <w:rFonts w:ascii="Calibri" w:eastAsia="Calibri" w:hAnsi="Calibri" w:cs="Calibri"/>
                <w:color w:val="000000" w:themeColor="text1"/>
                <w:sz w:val="16"/>
                <w:szCs w:val="16"/>
                <w:lang w:val="en-US"/>
              </w:rPr>
              <w:t>the remaining RO (if any) configured, by the same PRACH configuration index with legacy UEs, that cannot be used by legacy rules for PRACH transmission.</w:t>
            </w:r>
          </w:p>
        </w:tc>
      </w:tr>
    </w:tbl>
    <w:bookmarkEnd w:id="0"/>
    <w:p w14:paraId="3C44434F" w14:textId="3DC4A9C7" w:rsidR="005F4896" w:rsidRPr="00A647A1" w:rsidRDefault="005F4896" w:rsidP="00C81470">
      <w:pPr>
        <w:rPr>
          <w:sz w:val="20"/>
          <w:szCs w:val="20"/>
        </w:rPr>
      </w:pPr>
      <w:r w:rsidRPr="00A647A1">
        <w:rPr>
          <w:sz w:val="20"/>
          <w:szCs w:val="20"/>
        </w:rPr>
        <w:lastRenderedPageBreak/>
        <w:t xml:space="preserve">Based on the </w:t>
      </w:r>
      <w:r w:rsidR="00205592" w:rsidRPr="00A647A1">
        <w:rPr>
          <w:sz w:val="20"/>
          <w:szCs w:val="20"/>
        </w:rPr>
        <w:t xml:space="preserve">table </w:t>
      </w:r>
      <w:r w:rsidRPr="00A647A1">
        <w:rPr>
          <w:sz w:val="20"/>
          <w:szCs w:val="20"/>
        </w:rPr>
        <w:t>above</w:t>
      </w:r>
      <w:r w:rsidR="00E00828" w:rsidRPr="00A647A1">
        <w:rPr>
          <w:sz w:val="20"/>
          <w:szCs w:val="20"/>
        </w:rPr>
        <w:t>, the followings are some observations</w:t>
      </w:r>
      <w:r w:rsidR="003049FA" w:rsidRPr="00A647A1">
        <w:rPr>
          <w:sz w:val="20"/>
          <w:szCs w:val="20"/>
        </w:rPr>
        <w:t xml:space="preserve"> on the </w:t>
      </w:r>
      <w:r w:rsidR="0049460E">
        <w:rPr>
          <w:sz w:val="20"/>
          <w:szCs w:val="20"/>
        </w:rPr>
        <w:t xml:space="preserve">RAN2 RACH related </w:t>
      </w:r>
      <w:r w:rsidR="003049FA" w:rsidRPr="00A647A1">
        <w:rPr>
          <w:sz w:val="20"/>
          <w:szCs w:val="20"/>
        </w:rPr>
        <w:t>agreements</w:t>
      </w:r>
      <w:r w:rsidR="00E00828" w:rsidRPr="00A647A1">
        <w:rPr>
          <w:sz w:val="20"/>
          <w:szCs w:val="20"/>
        </w:rPr>
        <w:t>:</w:t>
      </w:r>
    </w:p>
    <w:p w14:paraId="65A18658" w14:textId="5D38555A" w:rsidR="00E00828" w:rsidRPr="00A647A1" w:rsidRDefault="00AA7BED" w:rsidP="00AA7BED">
      <w:pPr>
        <w:rPr>
          <w:sz w:val="20"/>
          <w:szCs w:val="20"/>
        </w:rPr>
      </w:pPr>
      <w:r w:rsidRPr="6398F3E4">
        <w:rPr>
          <w:b/>
          <w:bCs/>
          <w:sz w:val="20"/>
          <w:szCs w:val="20"/>
        </w:rPr>
        <w:t>Observation#1:</w:t>
      </w:r>
      <w:r w:rsidRPr="6398F3E4">
        <w:rPr>
          <w:sz w:val="20"/>
          <w:szCs w:val="20"/>
        </w:rPr>
        <w:t xml:space="preserve"> </w:t>
      </w:r>
      <w:r w:rsidR="00CF700A">
        <w:rPr>
          <w:sz w:val="20"/>
          <w:szCs w:val="20"/>
        </w:rPr>
        <w:t>F</w:t>
      </w:r>
      <w:r w:rsidR="00CF700A" w:rsidRPr="6398F3E4">
        <w:rPr>
          <w:sz w:val="20"/>
          <w:szCs w:val="20"/>
        </w:rPr>
        <w:t>or Slicing and SDT W</w:t>
      </w:r>
      <w:r w:rsidR="00CF700A">
        <w:rPr>
          <w:sz w:val="20"/>
          <w:szCs w:val="20"/>
        </w:rPr>
        <w:t>I</w:t>
      </w:r>
      <w:r w:rsidR="00CF700A" w:rsidRPr="6398F3E4">
        <w:rPr>
          <w:sz w:val="20"/>
          <w:szCs w:val="20"/>
        </w:rPr>
        <w:t>s</w:t>
      </w:r>
      <w:r w:rsidR="00CF700A">
        <w:rPr>
          <w:sz w:val="20"/>
          <w:szCs w:val="20"/>
        </w:rPr>
        <w:t>,</w:t>
      </w:r>
      <w:r w:rsidR="00CF700A" w:rsidRPr="6398F3E4">
        <w:rPr>
          <w:sz w:val="20"/>
          <w:szCs w:val="20"/>
        </w:rPr>
        <w:t xml:space="preserve"> </w:t>
      </w:r>
      <w:r w:rsidR="00E4111F" w:rsidRPr="6398F3E4">
        <w:rPr>
          <w:sz w:val="20"/>
          <w:szCs w:val="20"/>
        </w:rPr>
        <w:t>RACH partitioning</w:t>
      </w:r>
      <w:r w:rsidRPr="6398F3E4">
        <w:rPr>
          <w:sz w:val="20"/>
          <w:szCs w:val="20"/>
        </w:rPr>
        <w:t xml:space="preserve"> with shared RO</w:t>
      </w:r>
      <w:r w:rsidR="6C7D7170" w:rsidRPr="6398F3E4">
        <w:rPr>
          <w:sz w:val="20"/>
          <w:szCs w:val="20"/>
        </w:rPr>
        <w:t xml:space="preserve"> and separate RO</w:t>
      </w:r>
      <w:r w:rsidR="001C687F" w:rsidRPr="6398F3E4">
        <w:rPr>
          <w:sz w:val="20"/>
          <w:szCs w:val="20"/>
        </w:rPr>
        <w:t xml:space="preserve"> is agreed </w:t>
      </w:r>
      <w:r w:rsidR="000409D6" w:rsidRPr="6398F3E4">
        <w:rPr>
          <w:sz w:val="20"/>
          <w:szCs w:val="20"/>
        </w:rPr>
        <w:t xml:space="preserve">(See </w:t>
      </w:r>
      <w:r w:rsidR="000409D6" w:rsidRPr="00BD701B">
        <w:rPr>
          <w:sz w:val="20"/>
          <w:szCs w:val="20"/>
          <w:highlight w:val="green"/>
        </w:rPr>
        <w:t>green</w:t>
      </w:r>
      <w:r w:rsidR="000409D6" w:rsidRPr="6398F3E4">
        <w:rPr>
          <w:sz w:val="20"/>
          <w:szCs w:val="20"/>
        </w:rPr>
        <w:t xml:space="preserve"> highlight)</w:t>
      </w:r>
      <w:r w:rsidR="00E437BB" w:rsidRPr="6398F3E4">
        <w:rPr>
          <w:sz w:val="20"/>
          <w:szCs w:val="20"/>
        </w:rPr>
        <w:t xml:space="preserve">. </w:t>
      </w:r>
      <w:r w:rsidR="08296260" w:rsidRPr="6398F3E4">
        <w:rPr>
          <w:sz w:val="20"/>
          <w:szCs w:val="20"/>
        </w:rPr>
        <w:t>For Coverage enhancement WI, only RACH partitioning with shared RO is agreed</w:t>
      </w:r>
      <w:r w:rsidR="45ED7FC7" w:rsidRPr="6398F3E4">
        <w:rPr>
          <w:sz w:val="20"/>
          <w:szCs w:val="20"/>
        </w:rPr>
        <w:t xml:space="preserve"> (See </w:t>
      </w:r>
      <w:r w:rsidR="45ED7FC7" w:rsidRPr="00BD701B">
        <w:rPr>
          <w:sz w:val="20"/>
          <w:szCs w:val="20"/>
          <w:highlight w:val="cyan"/>
        </w:rPr>
        <w:t>blue</w:t>
      </w:r>
      <w:r w:rsidR="45ED7FC7" w:rsidRPr="6398F3E4">
        <w:rPr>
          <w:sz w:val="20"/>
          <w:szCs w:val="20"/>
        </w:rPr>
        <w:t xml:space="preserve"> highlight)</w:t>
      </w:r>
      <w:r w:rsidR="08296260" w:rsidRPr="6398F3E4">
        <w:rPr>
          <w:sz w:val="20"/>
          <w:szCs w:val="20"/>
        </w:rPr>
        <w:t xml:space="preserve">. </w:t>
      </w:r>
      <w:r w:rsidR="00E437BB" w:rsidRPr="6398F3E4">
        <w:rPr>
          <w:sz w:val="20"/>
          <w:szCs w:val="20"/>
        </w:rPr>
        <w:t xml:space="preserve">However, for </w:t>
      </w:r>
      <w:proofErr w:type="spellStart"/>
      <w:r w:rsidR="00E437BB" w:rsidRPr="6398F3E4">
        <w:rPr>
          <w:sz w:val="20"/>
          <w:szCs w:val="20"/>
        </w:rPr>
        <w:t>RedCap</w:t>
      </w:r>
      <w:proofErr w:type="spellEnd"/>
      <w:r w:rsidR="00E437BB" w:rsidRPr="6398F3E4">
        <w:rPr>
          <w:sz w:val="20"/>
          <w:szCs w:val="20"/>
        </w:rPr>
        <w:t xml:space="preserve"> W</w:t>
      </w:r>
      <w:r w:rsidR="00F14290" w:rsidRPr="6398F3E4">
        <w:rPr>
          <w:sz w:val="20"/>
          <w:szCs w:val="20"/>
        </w:rPr>
        <w:t>i, it is still with FFS</w:t>
      </w:r>
      <w:r w:rsidR="00800B58" w:rsidRPr="6398F3E4">
        <w:rPr>
          <w:sz w:val="20"/>
          <w:szCs w:val="20"/>
        </w:rPr>
        <w:t xml:space="preserve"> (See </w:t>
      </w:r>
      <w:r w:rsidR="00800B58" w:rsidRPr="00BD701B">
        <w:rPr>
          <w:sz w:val="20"/>
          <w:szCs w:val="20"/>
          <w:highlight w:val="yellow"/>
        </w:rPr>
        <w:t>yellow</w:t>
      </w:r>
      <w:r w:rsidR="00800B58" w:rsidRPr="6398F3E4">
        <w:rPr>
          <w:sz w:val="20"/>
          <w:szCs w:val="20"/>
        </w:rPr>
        <w:t xml:space="preserve"> highlight)</w:t>
      </w:r>
    </w:p>
    <w:p w14:paraId="313E14EE" w14:textId="31D864C0" w:rsidR="001C687F" w:rsidRPr="00A647A1" w:rsidRDefault="00D27C27" w:rsidP="001C687F">
      <w:pPr>
        <w:rPr>
          <w:sz w:val="20"/>
          <w:szCs w:val="20"/>
        </w:rPr>
      </w:pPr>
      <w:r w:rsidRPr="6398F3E4">
        <w:rPr>
          <w:b/>
          <w:bCs/>
          <w:sz w:val="20"/>
          <w:szCs w:val="20"/>
        </w:rPr>
        <w:t>Observation</w:t>
      </w:r>
      <w:r w:rsidR="00CE4CAF" w:rsidRPr="6398F3E4">
        <w:rPr>
          <w:b/>
          <w:bCs/>
          <w:sz w:val="20"/>
          <w:szCs w:val="20"/>
        </w:rPr>
        <w:t>#2:</w:t>
      </w:r>
      <w:r w:rsidR="00CE4CAF" w:rsidRPr="6398F3E4">
        <w:rPr>
          <w:sz w:val="20"/>
          <w:szCs w:val="20"/>
        </w:rPr>
        <w:t xml:space="preserve"> </w:t>
      </w:r>
      <w:r w:rsidR="00F60D35">
        <w:rPr>
          <w:sz w:val="20"/>
          <w:szCs w:val="20"/>
        </w:rPr>
        <w:t xml:space="preserve">For </w:t>
      </w:r>
      <w:r w:rsidR="00E3776D">
        <w:rPr>
          <w:sz w:val="20"/>
          <w:szCs w:val="20"/>
        </w:rPr>
        <w:t>S</w:t>
      </w:r>
      <w:r w:rsidR="00F60D35" w:rsidRPr="6398F3E4">
        <w:rPr>
          <w:sz w:val="20"/>
          <w:szCs w:val="20"/>
        </w:rPr>
        <w:t>licing WI</w:t>
      </w:r>
      <w:r w:rsidR="00F60D35">
        <w:rPr>
          <w:sz w:val="20"/>
          <w:szCs w:val="20"/>
        </w:rPr>
        <w:t>,</w:t>
      </w:r>
      <w:r w:rsidR="00F60D35" w:rsidRPr="6398F3E4">
        <w:rPr>
          <w:sz w:val="20"/>
          <w:szCs w:val="20"/>
        </w:rPr>
        <w:t xml:space="preserve"> </w:t>
      </w:r>
      <w:r w:rsidR="00F60D35">
        <w:rPr>
          <w:sz w:val="20"/>
          <w:szCs w:val="20"/>
        </w:rPr>
        <w:t>t</w:t>
      </w:r>
      <w:r w:rsidR="00CE4CAF" w:rsidRPr="6398F3E4">
        <w:rPr>
          <w:sz w:val="20"/>
          <w:szCs w:val="20"/>
        </w:rPr>
        <w:t xml:space="preserve">he number of partitioning </w:t>
      </w:r>
      <w:r w:rsidR="00D93659" w:rsidRPr="6398F3E4">
        <w:rPr>
          <w:sz w:val="20"/>
          <w:szCs w:val="20"/>
        </w:rPr>
        <w:t xml:space="preserve">(i.e. </w:t>
      </w:r>
      <w:r w:rsidR="009F66CF" w:rsidRPr="6398F3E4">
        <w:rPr>
          <w:sz w:val="20"/>
          <w:szCs w:val="20"/>
        </w:rPr>
        <w:t>to</w:t>
      </w:r>
      <w:r w:rsidR="00335EAC" w:rsidRPr="6398F3E4">
        <w:rPr>
          <w:sz w:val="20"/>
          <w:szCs w:val="20"/>
        </w:rPr>
        <w:t xml:space="preserve"> differentiat</w:t>
      </w:r>
      <w:r w:rsidR="009F66CF" w:rsidRPr="6398F3E4">
        <w:rPr>
          <w:sz w:val="20"/>
          <w:szCs w:val="20"/>
        </w:rPr>
        <w:t>e</w:t>
      </w:r>
      <w:r w:rsidR="00D93659" w:rsidRPr="6398F3E4">
        <w:rPr>
          <w:sz w:val="20"/>
          <w:szCs w:val="20"/>
        </w:rPr>
        <w:t xml:space="preserve"> just </w:t>
      </w:r>
      <w:r w:rsidR="009F66CF" w:rsidRPr="6398F3E4">
        <w:rPr>
          <w:sz w:val="20"/>
          <w:szCs w:val="20"/>
        </w:rPr>
        <w:t xml:space="preserve">between </w:t>
      </w:r>
      <w:r w:rsidR="00D93659" w:rsidRPr="6398F3E4">
        <w:rPr>
          <w:sz w:val="20"/>
          <w:szCs w:val="20"/>
        </w:rPr>
        <w:t xml:space="preserve">critical </w:t>
      </w:r>
      <w:r w:rsidR="00335EAC" w:rsidRPr="6398F3E4">
        <w:rPr>
          <w:sz w:val="20"/>
          <w:szCs w:val="20"/>
        </w:rPr>
        <w:t>slice group and normal slice group</w:t>
      </w:r>
      <w:r w:rsidR="009F66CF" w:rsidRPr="6398F3E4">
        <w:rPr>
          <w:sz w:val="20"/>
          <w:szCs w:val="20"/>
        </w:rPr>
        <w:t xml:space="preserve"> or among multiple slice group</w:t>
      </w:r>
      <w:r w:rsidR="00335EAC" w:rsidRPr="6398F3E4">
        <w:rPr>
          <w:sz w:val="20"/>
          <w:szCs w:val="20"/>
        </w:rPr>
        <w:t>)</w:t>
      </w:r>
      <w:r w:rsidR="00F60D35">
        <w:rPr>
          <w:sz w:val="20"/>
          <w:szCs w:val="20"/>
        </w:rPr>
        <w:t xml:space="preserve"> </w:t>
      </w:r>
      <w:r w:rsidR="16BDC3E1" w:rsidRPr="6398F3E4">
        <w:rPr>
          <w:sz w:val="20"/>
          <w:szCs w:val="20"/>
        </w:rPr>
        <w:t>i</w:t>
      </w:r>
      <w:r w:rsidR="0040006D" w:rsidRPr="6398F3E4">
        <w:rPr>
          <w:sz w:val="20"/>
          <w:szCs w:val="20"/>
        </w:rPr>
        <w:t>s also FFS</w:t>
      </w:r>
      <w:r w:rsidR="00BD46A7" w:rsidRPr="6398F3E4">
        <w:rPr>
          <w:sz w:val="20"/>
          <w:szCs w:val="20"/>
        </w:rPr>
        <w:t xml:space="preserve"> </w:t>
      </w:r>
    </w:p>
    <w:p w14:paraId="665A8EFE" w14:textId="559DE966" w:rsidR="00C20892" w:rsidRPr="00A647A1" w:rsidRDefault="00DC3FC1" w:rsidP="006D648E">
      <w:pPr>
        <w:rPr>
          <w:sz w:val="20"/>
          <w:szCs w:val="20"/>
        </w:rPr>
      </w:pPr>
      <w:r w:rsidRPr="00A647A1">
        <w:rPr>
          <w:b/>
          <w:bCs/>
          <w:sz w:val="20"/>
          <w:szCs w:val="20"/>
        </w:rPr>
        <w:t xml:space="preserve">Observation#3: </w:t>
      </w:r>
      <w:r w:rsidR="00E3776D">
        <w:rPr>
          <w:sz w:val="20"/>
          <w:szCs w:val="20"/>
        </w:rPr>
        <w:t>For</w:t>
      </w:r>
      <w:r w:rsidR="00E3776D" w:rsidRPr="00A647A1">
        <w:rPr>
          <w:sz w:val="20"/>
          <w:szCs w:val="20"/>
        </w:rPr>
        <w:t xml:space="preserve"> </w:t>
      </w:r>
      <w:r w:rsidRPr="00A647A1">
        <w:rPr>
          <w:sz w:val="20"/>
          <w:szCs w:val="20"/>
        </w:rPr>
        <w:t>Slicing WI</w:t>
      </w:r>
      <w:r w:rsidR="00B808CF" w:rsidRPr="00A647A1">
        <w:rPr>
          <w:sz w:val="20"/>
          <w:szCs w:val="20"/>
        </w:rPr>
        <w:t xml:space="preserve">, </w:t>
      </w:r>
      <w:r w:rsidR="006D648E" w:rsidRPr="00A647A1">
        <w:rPr>
          <w:sz w:val="20"/>
          <w:szCs w:val="20"/>
        </w:rPr>
        <w:t>f</w:t>
      </w:r>
      <w:r w:rsidR="00E4111F" w:rsidRPr="00A647A1">
        <w:rPr>
          <w:sz w:val="20"/>
          <w:szCs w:val="20"/>
        </w:rPr>
        <w:t>allback</w:t>
      </w:r>
      <w:r w:rsidR="006D648E" w:rsidRPr="00A647A1">
        <w:rPr>
          <w:sz w:val="20"/>
          <w:szCs w:val="20"/>
        </w:rPr>
        <w:t xml:space="preserve"> mechanism</w:t>
      </w:r>
      <w:r w:rsidR="00B808CF" w:rsidRPr="00A647A1">
        <w:rPr>
          <w:sz w:val="20"/>
          <w:szCs w:val="20"/>
        </w:rPr>
        <w:t xml:space="preserve"> to Msg1</w:t>
      </w:r>
      <w:r w:rsidR="00B465E7" w:rsidRPr="00A647A1">
        <w:rPr>
          <w:sz w:val="20"/>
          <w:szCs w:val="20"/>
        </w:rPr>
        <w:t xml:space="preserve"> and RACH type s</w:t>
      </w:r>
      <w:r w:rsidR="006C0FC5" w:rsidRPr="00A647A1">
        <w:rPr>
          <w:sz w:val="20"/>
          <w:szCs w:val="20"/>
        </w:rPr>
        <w:t>election</w:t>
      </w:r>
      <w:r w:rsidR="00B808CF" w:rsidRPr="00A647A1">
        <w:rPr>
          <w:sz w:val="20"/>
          <w:szCs w:val="20"/>
        </w:rPr>
        <w:t xml:space="preserve"> are being discussed</w:t>
      </w:r>
      <w:r w:rsidR="006A4EC7" w:rsidRPr="00A647A1">
        <w:rPr>
          <w:sz w:val="20"/>
          <w:szCs w:val="20"/>
        </w:rPr>
        <w:t xml:space="preserve"> within the WI</w:t>
      </w:r>
      <w:r w:rsidR="002A79BB">
        <w:rPr>
          <w:sz w:val="20"/>
          <w:szCs w:val="20"/>
        </w:rPr>
        <w:t>.</w:t>
      </w:r>
      <w:r w:rsidR="00A945E6">
        <w:rPr>
          <w:sz w:val="20"/>
          <w:szCs w:val="20"/>
        </w:rPr>
        <w:t xml:space="preserve"> For SDT WI, the fallback mechanism to Msg1 is </w:t>
      </w:r>
      <w:r w:rsidR="001E5836">
        <w:rPr>
          <w:sz w:val="20"/>
          <w:szCs w:val="20"/>
        </w:rPr>
        <w:t>left as FFS in the email disc [506].</w:t>
      </w:r>
    </w:p>
    <w:p w14:paraId="0D6C6322" w14:textId="46F0084D" w:rsidR="0033531D" w:rsidRDefault="008C340C" w:rsidP="00C81470">
      <w:pPr>
        <w:rPr>
          <w:sz w:val="20"/>
          <w:szCs w:val="20"/>
        </w:rPr>
      </w:pPr>
      <w:r w:rsidRPr="6398F3E4">
        <w:rPr>
          <w:sz w:val="20"/>
          <w:szCs w:val="20"/>
        </w:rPr>
        <w:t xml:space="preserve">For </w:t>
      </w:r>
      <w:r w:rsidR="00431102" w:rsidRPr="6398F3E4">
        <w:rPr>
          <w:sz w:val="20"/>
          <w:szCs w:val="20"/>
        </w:rPr>
        <w:t xml:space="preserve">Observation#2, the number of partitioning </w:t>
      </w:r>
      <w:r w:rsidR="00212E09" w:rsidRPr="6398F3E4">
        <w:rPr>
          <w:sz w:val="20"/>
          <w:szCs w:val="20"/>
        </w:rPr>
        <w:t>for slicing WI should still be discussed in the individual WI</w:t>
      </w:r>
      <w:r w:rsidR="00AF3795" w:rsidRPr="6398F3E4">
        <w:rPr>
          <w:sz w:val="20"/>
          <w:szCs w:val="20"/>
        </w:rPr>
        <w:t xml:space="preserve"> since the requirement</w:t>
      </w:r>
      <w:r w:rsidR="00C870EE">
        <w:rPr>
          <w:sz w:val="20"/>
          <w:szCs w:val="20"/>
        </w:rPr>
        <w:t xml:space="preserve"> on</w:t>
      </w:r>
      <w:r w:rsidR="00AF3795" w:rsidRPr="6398F3E4">
        <w:rPr>
          <w:sz w:val="20"/>
          <w:szCs w:val="20"/>
        </w:rPr>
        <w:t xml:space="preserve"> whether there is a need for it lies in those Wis.  As for Observation#3</w:t>
      </w:r>
      <w:r w:rsidR="00F40230" w:rsidRPr="6398F3E4">
        <w:rPr>
          <w:sz w:val="20"/>
          <w:szCs w:val="20"/>
        </w:rPr>
        <w:t>, whether to fallback from slice specific RACH to common RACH</w:t>
      </w:r>
      <w:r w:rsidR="00317C48" w:rsidRPr="6398F3E4">
        <w:rPr>
          <w:sz w:val="20"/>
          <w:szCs w:val="20"/>
        </w:rPr>
        <w:t xml:space="preserve"> or whether the RACH type selection can be between slice specific RACH and common RACH</w:t>
      </w:r>
      <w:r w:rsidR="005F3B86" w:rsidRPr="6398F3E4">
        <w:rPr>
          <w:sz w:val="20"/>
          <w:szCs w:val="20"/>
        </w:rPr>
        <w:t xml:space="preserve"> can be further discussed in the </w:t>
      </w:r>
      <w:r w:rsidR="001C7783">
        <w:rPr>
          <w:sz w:val="20"/>
          <w:szCs w:val="20"/>
        </w:rPr>
        <w:t>individual</w:t>
      </w:r>
      <w:r w:rsidR="00D37A59">
        <w:rPr>
          <w:sz w:val="20"/>
          <w:szCs w:val="20"/>
        </w:rPr>
        <w:t xml:space="preserve"> </w:t>
      </w:r>
      <w:proofErr w:type="spellStart"/>
      <w:r w:rsidR="005F3B86" w:rsidRPr="6398F3E4">
        <w:rPr>
          <w:sz w:val="20"/>
          <w:szCs w:val="20"/>
        </w:rPr>
        <w:t>WI</w:t>
      </w:r>
      <w:r w:rsidR="00D37A59">
        <w:rPr>
          <w:sz w:val="20"/>
          <w:szCs w:val="20"/>
        </w:rPr>
        <w:t>s</w:t>
      </w:r>
      <w:r w:rsidR="005F3B86" w:rsidRPr="6398F3E4">
        <w:rPr>
          <w:sz w:val="20"/>
          <w:szCs w:val="20"/>
        </w:rPr>
        <w:t>.</w:t>
      </w:r>
      <w:proofErr w:type="spellEnd"/>
      <w:r w:rsidR="005F3B86" w:rsidRPr="6398F3E4">
        <w:rPr>
          <w:sz w:val="20"/>
          <w:szCs w:val="20"/>
        </w:rPr>
        <w:t xml:space="preserve"> </w:t>
      </w:r>
      <w:r w:rsidR="006047BA" w:rsidRPr="6398F3E4">
        <w:rPr>
          <w:sz w:val="20"/>
          <w:szCs w:val="20"/>
        </w:rPr>
        <w:t xml:space="preserve">On the other hand, for Observation#1, </w:t>
      </w:r>
      <w:r w:rsidR="00B94ECF" w:rsidRPr="6398F3E4">
        <w:rPr>
          <w:sz w:val="20"/>
          <w:szCs w:val="20"/>
        </w:rPr>
        <w:t>if RACH partitioning is to be done for a WI,</w:t>
      </w:r>
      <w:r w:rsidR="00BC5CD1" w:rsidRPr="6398F3E4">
        <w:rPr>
          <w:sz w:val="20"/>
          <w:szCs w:val="20"/>
        </w:rPr>
        <w:t xml:space="preserve"> it should be discussed in the common session so that </w:t>
      </w:r>
      <w:r w:rsidR="00053C09" w:rsidRPr="6398F3E4">
        <w:rPr>
          <w:sz w:val="20"/>
          <w:szCs w:val="20"/>
        </w:rPr>
        <w:t xml:space="preserve">the approach to RACH partitioning </w:t>
      </w:r>
      <w:r w:rsidR="0033531D" w:rsidRPr="6398F3E4">
        <w:rPr>
          <w:sz w:val="20"/>
          <w:szCs w:val="20"/>
        </w:rPr>
        <w:t>is done the same</w:t>
      </w:r>
      <w:r w:rsidR="41B840B0" w:rsidRPr="6398F3E4">
        <w:rPr>
          <w:sz w:val="20"/>
          <w:szCs w:val="20"/>
        </w:rPr>
        <w:t xml:space="preserve"> and coordinated</w:t>
      </w:r>
      <w:r w:rsidR="0033531D" w:rsidRPr="6398F3E4">
        <w:rPr>
          <w:sz w:val="20"/>
          <w:szCs w:val="20"/>
        </w:rPr>
        <w:t>.</w:t>
      </w:r>
    </w:p>
    <w:p w14:paraId="5EBD6B5F" w14:textId="51ABB9B8" w:rsidR="00524304" w:rsidRPr="00A647A1" w:rsidRDefault="00524304" w:rsidP="00C81470">
      <w:pPr>
        <w:rPr>
          <w:sz w:val="20"/>
          <w:szCs w:val="20"/>
        </w:rPr>
      </w:pPr>
      <w:r w:rsidRPr="6398F3E4">
        <w:rPr>
          <w:sz w:val="20"/>
          <w:szCs w:val="20"/>
        </w:rPr>
        <w:t xml:space="preserve">Another thing to discuss in the common session is on the </w:t>
      </w:r>
      <w:r w:rsidR="005569C3" w:rsidRPr="6398F3E4">
        <w:rPr>
          <w:sz w:val="20"/>
          <w:szCs w:val="20"/>
        </w:rPr>
        <w:t>combination</w:t>
      </w:r>
      <w:r w:rsidR="000F5314" w:rsidRPr="6398F3E4">
        <w:rPr>
          <w:sz w:val="20"/>
          <w:szCs w:val="20"/>
        </w:rPr>
        <w:t>s of WIs/features for the RACH partitioning</w:t>
      </w:r>
      <w:r w:rsidR="00BA477C" w:rsidRPr="6398F3E4">
        <w:rPr>
          <w:sz w:val="20"/>
          <w:szCs w:val="20"/>
        </w:rPr>
        <w:t>.</w:t>
      </w:r>
      <w:r w:rsidR="06FF5F74" w:rsidRPr="6398F3E4">
        <w:rPr>
          <w:sz w:val="20"/>
          <w:szCs w:val="20"/>
        </w:rPr>
        <w:t xml:space="preserve">  There are some features/WI that may need to be supported at the same time (e.g. </w:t>
      </w:r>
      <w:proofErr w:type="spellStart"/>
      <w:r w:rsidR="06FF5F74" w:rsidRPr="6398F3E4">
        <w:rPr>
          <w:sz w:val="20"/>
          <w:szCs w:val="20"/>
        </w:rPr>
        <w:t>RedCap</w:t>
      </w:r>
      <w:proofErr w:type="spellEnd"/>
      <w:r w:rsidR="06FF5F74" w:rsidRPr="6398F3E4">
        <w:rPr>
          <w:sz w:val="20"/>
          <w:szCs w:val="20"/>
        </w:rPr>
        <w:t xml:space="preserve"> with SDT, </w:t>
      </w:r>
      <w:r w:rsidR="2FFBAA72" w:rsidRPr="6398F3E4">
        <w:rPr>
          <w:sz w:val="20"/>
          <w:szCs w:val="20"/>
        </w:rPr>
        <w:t>SDT with slicing etc.). Such cross WIs interaction should be discussed in the common session.</w:t>
      </w:r>
    </w:p>
    <w:p w14:paraId="4E356E3D" w14:textId="72782FEB" w:rsidR="005F4896" w:rsidRDefault="0033531D" w:rsidP="00C81470">
      <w:pPr>
        <w:rPr>
          <w:sz w:val="20"/>
          <w:szCs w:val="20"/>
        </w:rPr>
      </w:pPr>
      <w:r w:rsidRPr="00A647A1">
        <w:rPr>
          <w:b/>
          <w:bCs/>
          <w:sz w:val="20"/>
          <w:szCs w:val="20"/>
        </w:rPr>
        <w:t>Proposal#1:</w:t>
      </w:r>
      <w:r w:rsidRPr="00A647A1">
        <w:rPr>
          <w:sz w:val="20"/>
          <w:szCs w:val="20"/>
        </w:rPr>
        <w:t xml:space="preserve"> </w:t>
      </w:r>
      <w:r w:rsidR="006F50F5">
        <w:rPr>
          <w:sz w:val="20"/>
          <w:szCs w:val="20"/>
        </w:rPr>
        <w:t>RAN2 can start with discussing</w:t>
      </w:r>
      <w:r w:rsidR="0031284E" w:rsidRPr="00A647A1">
        <w:rPr>
          <w:sz w:val="20"/>
          <w:szCs w:val="20"/>
        </w:rPr>
        <w:t xml:space="preserve"> the RACH partitioning</w:t>
      </w:r>
      <w:r w:rsidR="005569C3">
        <w:rPr>
          <w:sz w:val="20"/>
          <w:szCs w:val="20"/>
        </w:rPr>
        <w:t xml:space="preserve"> and its supporting combinations of </w:t>
      </w:r>
      <w:r w:rsidR="000F5314">
        <w:rPr>
          <w:sz w:val="20"/>
          <w:szCs w:val="20"/>
        </w:rPr>
        <w:t>WIs/features for the RACH partitioning</w:t>
      </w:r>
      <w:r w:rsidR="0031284E" w:rsidRPr="00A647A1">
        <w:rPr>
          <w:sz w:val="20"/>
          <w:szCs w:val="20"/>
        </w:rPr>
        <w:t xml:space="preserve"> </w:t>
      </w:r>
      <w:r w:rsidR="003535EA" w:rsidRPr="00A647A1">
        <w:rPr>
          <w:sz w:val="20"/>
          <w:szCs w:val="20"/>
        </w:rPr>
        <w:t>in the common session</w:t>
      </w:r>
      <w:r w:rsidR="0036772A" w:rsidRPr="00A647A1">
        <w:rPr>
          <w:sz w:val="20"/>
          <w:szCs w:val="20"/>
        </w:rPr>
        <w:t>.</w:t>
      </w:r>
      <w:r w:rsidR="006047BA" w:rsidRPr="00A647A1">
        <w:rPr>
          <w:sz w:val="20"/>
          <w:szCs w:val="20"/>
        </w:rPr>
        <w:t xml:space="preserve"> </w:t>
      </w:r>
    </w:p>
    <w:p w14:paraId="0355AA92" w14:textId="5D382A1A" w:rsidR="000C66D1" w:rsidRPr="00A647A1" w:rsidRDefault="000C66D1" w:rsidP="00C81470">
      <w:pPr>
        <w:rPr>
          <w:sz w:val="20"/>
          <w:szCs w:val="20"/>
        </w:rPr>
      </w:pPr>
      <w:r>
        <w:rPr>
          <w:sz w:val="20"/>
          <w:szCs w:val="20"/>
        </w:rPr>
        <w:t>In the following section</w:t>
      </w:r>
      <w:r w:rsidR="00266225">
        <w:rPr>
          <w:sz w:val="20"/>
          <w:szCs w:val="20"/>
        </w:rPr>
        <w:t>s</w:t>
      </w:r>
      <w:r>
        <w:rPr>
          <w:sz w:val="20"/>
          <w:szCs w:val="20"/>
        </w:rPr>
        <w:t>,</w:t>
      </w:r>
      <w:r w:rsidR="00266225">
        <w:rPr>
          <w:sz w:val="20"/>
          <w:szCs w:val="20"/>
        </w:rPr>
        <w:t xml:space="preserve"> RACH partitioning and </w:t>
      </w:r>
      <w:r w:rsidR="00F379E9">
        <w:rPr>
          <w:sz w:val="20"/>
          <w:szCs w:val="20"/>
        </w:rPr>
        <w:t>its supporting combinations of WIs/features for the RACH partitioning is further discussed.</w:t>
      </w:r>
    </w:p>
    <w:p w14:paraId="7B8A0271" w14:textId="2ACABA4B" w:rsidR="002C7B50" w:rsidRDefault="00AB0C12" w:rsidP="00984F7C">
      <w:pPr>
        <w:pStyle w:val="Heading1"/>
      </w:pPr>
      <w:r>
        <w:t xml:space="preserve">Existing RACH </w:t>
      </w:r>
      <w:r w:rsidR="00DF08A9">
        <w:t xml:space="preserve">preamble </w:t>
      </w:r>
      <w:r>
        <w:t>partitioning</w:t>
      </w:r>
    </w:p>
    <w:p w14:paraId="31004C8A" w14:textId="017B59FA" w:rsidR="00343651" w:rsidRPr="008A679B" w:rsidRDefault="002E3C1D" w:rsidP="00CE41B8">
      <w:pPr>
        <w:rPr>
          <w:sz w:val="20"/>
          <w:szCs w:val="20"/>
          <w:lang w:val="en-US"/>
        </w:rPr>
      </w:pPr>
      <w:r w:rsidRPr="008A679B">
        <w:rPr>
          <w:sz w:val="20"/>
          <w:szCs w:val="20"/>
          <w:lang w:val="en-US"/>
        </w:rPr>
        <w:t>RACH</w:t>
      </w:r>
      <w:r w:rsidR="00912145" w:rsidRPr="008A679B">
        <w:rPr>
          <w:sz w:val="20"/>
          <w:szCs w:val="20"/>
          <w:lang w:val="en-US"/>
        </w:rPr>
        <w:t xml:space="preserve"> preamble</w:t>
      </w:r>
      <w:r w:rsidRPr="008A679B">
        <w:rPr>
          <w:sz w:val="20"/>
          <w:szCs w:val="20"/>
          <w:lang w:val="en-US"/>
        </w:rPr>
        <w:t xml:space="preserve"> partitioning </w:t>
      </w:r>
      <w:r w:rsidR="00B867B2" w:rsidRPr="008A679B">
        <w:rPr>
          <w:sz w:val="20"/>
          <w:szCs w:val="20"/>
          <w:lang w:val="en-US"/>
        </w:rPr>
        <w:t>is already supported in</w:t>
      </w:r>
      <w:r w:rsidR="00354BB8" w:rsidRPr="008A679B">
        <w:rPr>
          <w:sz w:val="20"/>
          <w:szCs w:val="20"/>
          <w:lang w:val="en-US"/>
        </w:rPr>
        <w:t xml:space="preserve"> Re-15 </w:t>
      </w:r>
      <w:r w:rsidR="003F1D4D" w:rsidRPr="008A679B">
        <w:rPr>
          <w:sz w:val="20"/>
          <w:szCs w:val="20"/>
          <w:lang w:val="en-US"/>
        </w:rPr>
        <w:t>for the UE to</w:t>
      </w:r>
      <w:r w:rsidR="00354BB8" w:rsidRPr="008A679B">
        <w:rPr>
          <w:sz w:val="20"/>
          <w:szCs w:val="20"/>
          <w:lang w:val="en-US"/>
        </w:rPr>
        <w:t xml:space="preserve"> </w:t>
      </w:r>
      <w:r w:rsidR="00913E0B" w:rsidRPr="008A679B">
        <w:rPr>
          <w:sz w:val="20"/>
          <w:szCs w:val="20"/>
          <w:lang w:val="en-US"/>
        </w:rPr>
        <w:t xml:space="preserve">indicate to </w:t>
      </w:r>
      <w:r w:rsidR="000B0934" w:rsidRPr="008A679B">
        <w:rPr>
          <w:sz w:val="20"/>
          <w:szCs w:val="20"/>
          <w:lang w:val="en-US"/>
        </w:rPr>
        <w:t xml:space="preserve">network that </w:t>
      </w:r>
      <w:r w:rsidR="003F1D4D" w:rsidRPr="008A679B">
        <w:rPr>
          <w:sz w:val="20"/>
          <w:szCs w:val="20"/>
          <w:lang w:val="en-US"/>
        </w:rPr>
        <w:t>it</w:t>
      </w:r>
      <w:r w:rsidR="000B0934" w:rsidRPr="008A679B">
        <w:rPr>
          <w:sz w:val="20"/>
          <w:szCs w:val="20"/>
          <w:lang w:val="en-US"/>
        </w:rPr>
        <w:t xml:space="preserve"> can use</w:t>
      </w:r>
      <w:r w:rsidR="00354BB8" w:rsidRPr="008A679B">
        <w:rPr>
          <w:sz w:val="20"/>
          <w:szCs w:val="20"/>
          <w:lang w:val="en-US"/>
        </w:rPr>
        <w:t xml:space="preserve"> </w:t>
      </w:r>
      <w:r w:rsidR="003F1D4D" w:rsidRPr="008A679B">
        <w:rPr>
          <w:sz w:val="20"/>
          <w:szCs w:val="20"/>
          <w:lang w:val="en-US"/>
        </w:rPr>
        <w:t>Group A or Group B</w:t>
      </w:r>
      <w:r w:rsidR="00354BB8" w:rsidRPr="008A679B">
        <w:rPr>
          <w:sz w:val="20"/>
          <w:szCs w:val="20"/>
          <w:lang w:val="en-US"/>
        </w:rPr>
        <w:t xml:space="preserve"> Msg3</w:t>
      </w:r>
      <w:r w:rsidR="003F1D4D" w:rsidRPr="008A679B">
        <w:rPr>
          <w:sz w:val="20"/>
          <w:szCs w:val="20"/>
          <w:lang w:val="en-US"/>
        </w:rPr>
        <w:t xml:space="preserve"> size and in</w:t>
      </w:r>
      <w:r w:rsidR="00B867B2" w:rsidRPr="008A679B">
        <w:rPr>
          <w:sz w:val="20"/>
          <w:szCs w:val="20"/>
          <w:lang w:val="en-US"/>
        </w:rPr>
        <w:t xml:space="preserve"> Rel-16 to differentia</w:t>
      </w:r>
      <w:r w:rsidR="00AB0C12" w:rsidRPr="008A679B">
        <w:rPr>
          <w:sz w:val="20"/>
          <w:szCs w:val="20"/>
          <w:lang w:val="en-US"/>
        </w:rPr>
        <w:t>t</w:t>
      </w:r>
      <w:r w:rsidR="00B867B2" w:rsidRPr="008A679B">
        <w:rPr>
          <w:sz w:val="20"/>
          <w:szCs w:val="20"/>
          <w:lang w:val="en-US"/>
        </w:rPr>
        <w:t>e 4</w:t>
      </w:r>
      <w:r w:rsidR="00745A6A" w:rsidRPr="008A679B">
        <w:rPr>
          <w:sz w:val="20"/>
          <w:szCs w:val="20"/>
          <w:lang w:val="en-US"/>
        </w:rPr>
        <w:t>-</w:t>
      </w:r>
      <w:r w:rsidR="00B867B2" w:rsidRPr="008A679B">
        <w:rPr>
          <w:sz w:val="20"/>
          <w:szCs w:val="20"/>
          <w:lang w:val="en-US"/>
        </w:rPr>
        <w:t>step RACH and 2</w:t>
      </w:r>
      <w:r w:rsidR="00745A6A" w:rsidRPr="008A679B">
        <w:rPr>
          <w:sz w:val="20"/>
          <w:szCs w:val="20"/>
          <w:lang w:val="en-US"/>
        </w:rPr>
        <w:t>-</w:t>
      </w:r>
      <w:r w:rsidR="00B867B2" w:rsidRPr="008A679B">
        <w:rPr>
          <w:sz w:val="20"/>
          <w:szCs w:val="20"/>
          <w:lang w:val="en-US"/>
        </w:rPr>
        <w:t>step RACH</w:t>
      </w:r>
      <w:r w:rsidR="00CA5115" w:rsidRPr="008A679B">
        <w:rPr>
          <w:sz w:val="20"/>
          <w:szCs w:val="20"/>
          <w:lang w:val="en-US"/>
        </w:rPr>
        <w:t xml:space="preserve"> </w:t>
      </w:r>
      <w:r w:rsidR="00FC346C" w:rsidRPr="008A679B">
        <w:rPr>
          <w:sz w:val="20"/>
          <w:szCs w:val="20"/>
          <w:lang w:val="en-US"/>
        </w:rPr>
        <w:t>in the</w:t>
      </w:r>
      <w:r w:rsidR="00912145" w:rsidRPr="008A679B">
        <w:rPr>
          <w:sz w:val="20"/>
          <w:szCs w:val="20"/>
          <w:lang w:val="en-US"/>
        </w:rPr>
        <w:t xml:space="preserve"> case of</w:t>
      </w:r>
      <w:r w:rsidR="00FC346C" w:rsidRPr="008A679B">
        <w:rPr>
          <w:sz w:val="20"/>
          <w:szCs w:val="20"/>
          <w:lang w:val="en-US"/>
        </w:rPr>
        <w:t xml:space="preserve"> shared RO. </w:t>
      </w:r>
      <w:r w:rsidR="00C47EC0" w:rsidRPr="008A679B">
        <w:rPr>
          <w:sz w:val="20"/>
          <w:szCs w:val="20"/>
          <w:lang w:val="en-US"/>
        </w:rPr>
        <w:t xml:space="preserve">For </w:t>
      </w:r>
      <w:r w:rsidR="00745A6A" w:rsidRPr="008A679B">
        <w:rPr>
          <w:sz w:val="20"/>
          <w:szCs w:val="20"/>
          <w:lang w:val="en-US"/>
        </w:rPr>
        <w:t>2-</w:t>
      </w:r>
      <w:r w:rsidR="0031447E" w:rsidRPr="008A679B">
        <w:rPr>
          <w:sz w:val="20"/>
          <w:szCs w:val="20"/>
          <w:lang w:val="en-US"/>
        </w:rPr>
        <w:t>step RACH, it also allows the differentiation</w:t>
      </w:r>
      <w:r w:rsidR="00603992" w:rsidRPr="008A679B">
        <w:rPr>
          <w:sz w:val="20"/>
          <w:szCs w:val="20"/>
          <w:lang w:val="en-US"/>
        </w:rPr>
        <w:t xml:space="preserve"> with 4-step RACH</w:t>
      </w:r>
      <w:r w:rsidR="0031447E" w:rsidRPr="008A679B">
        <w:rPr>
          <w:sz w:val="20"/>
          <w:szCs w:val="20"/>
          <w:lang w:val="en-US"/>
        </w:rPr>
        <w:t xml:space="preserve"> via using separate PRACH configuration.</w:t>
      </w:r>
      <w:r w:rsidR="00283359" w:rsidRPr="008A679B">
        <w:rPr>
          <w:sz w:val="20"/>
          <w:szCs w:val="20"/>
          <w:lang w:val="en-US"/>
        </w:rPr>
        <w:t xml:space="preserve"> The following is </w:t>
      </w:r>
      <w:r w:rsidR="00DF08A9" w:rsidRPr="008A679B">
        <w:rPr>
          <w:sz w:val="20"/>
          <w:szCs w:val="20"/>
          <w:lang w:val="en-US"/>
        </w:rPr>
        <w:t>how</w:t>
      </w:r>
      <w:r w:rsidR="00B67644">
        <w:rPr>
          <w:sz w:val="20"/>
          <w:szCs w:val="20"/>
          <w:lang w:val="en-US"/>
        </w:rPr>
        <w:t xml:space="preserve"> current</w:t>
      </w:r>
      <w:r w:rsidR="00DF08A9" w:rsidRPr="008A679B">
        <w:rPr>
          <w:sz w:val="20"/>
          <w:szCs w:val="20"/>
          <w:lang w:val="en-US"/>
        </w:rPr>
        <w:t xml:space="preserve"> RACH preamble </w:t>
      </w:r>
      <w:r w:rsidR="0030340A" w:rsidRPr="008A679B">
        <w:rPr>
          <w:sz w:val="20"/>
          <w:szCs w:val="20"/>
          <w:lang w:val="en-US"/>
        </w:rPr>
        <w:t xml:space="preserve">partitioning is </w:t>
      </w:r>
      <w:r w:rsidR="00936CBB" w:rsidRPr="008A679B">
        <w:rPr>
          <w:sz w:val="20"/>
          <w:szCs w:val="20"/>
          <w:lang w:val="en-US"/>
        </w:rPr>
        <w:t xml:space="preserve">configured for </w:t>
      </w:r>
      <w:proofErr w:type="spellStart"/>
      <w:r w:rsidR="00936CBB" w:rsidRPr="008A679B">
        <w:rPr>
          <w:sz w:val="20"/>
          <w:szCs w:val="20"/>
          <w:lang w:val="en-US"/>
        </w:rPr>
        <w:t>GroupA</w:t>
      </w:r>
      <w:proofErr w:type="spellEnd"/>
      <w:r w:rsidR="00936CBB" w:rsidRPr="008A679B">
        <w:rPr>
          <w:sz w:val="20"/>
          <w:szCs w:val="20"/>
          <w:lang w:val="en-US"/>
        </w:rPr>
        <w:t>/B and 2-step RACH</w:t>
      </w:r>
      <w:r w:rsidR="00AD7DA8" w:rsidRPr="008A679B">
        <w:rPr>
          <w:sz w:val="20"/>
          <w:szCs w:val="20"/>
          <w:lang w:val="en-US"/>
        </w:rPr>
        <w:t xml:space="preserve"> when </w:t>
      </w:r>
      <w:r w:rsidR="009C60B7" w:rsidRPr="008A679B">
        <w:rPr>
          <w:sz w:val="20"/>
          <w:szCs w:val="20"/>
          <w:lang w:val="en-US"/>
        </w:rPr>
        <w:t>2-step RACH and 4-step RACH shared the ROs</w:t>
      </w:r>
      <w:r w:rsidR="005D3C84" w:rsidRPr="008A679B">
        <w:rPr>
          <w:sz w:val="20"/>
          <w:szCs w:val="20"/>
          <w:lang w:val="en-US"/>
        </w:rPr>
        <w:t>:</w:t>
      </w:r>
    </w:p>
    <w:p w14:paraId="4F8B313D" w14:textId="3AB323EE" w:rsidR="005D3C84" w:rsidRDefault="001D3A28" w:rsidP="001D3A28">
      <w:pPr>
        <w:jc w:val="center"/>
        <w:rPr>
          <w:lang w:val="en-US"/>
        </w:rPr>
      </w:pPr>
      <w:r>
        <w:object w:dxaOrig="9751" w:dyaOrig="4571" w14:anchorId="15063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80pt" o:ole="">
            <v:imagedata r:id="rId11" o:title=""/>
          </v:shape>
          <o:OLEObject Type="Embed" ProgID="Visio.Drawing.15" ShapeID="_x0000_i1025" DrawAspect="Content" ObjectID="_1689702456" r:id="rId12"/>
        </w:object>
      </w:r>
    </w:p>
    <w:p w14:paraId="2CBC3CA0" w14:textId="1C5B6531" w:rsidR="008F1035" w:rsidRPr="008A679B" w:rsidRDefault="008F1035" w:rsidP="008F1035">
      <w:pPr>
        <w:jc w:val="center"/>
        <w:rPr>
          <w:sz w:val="20"/>
          <w:szCs w:val="20"/>
          <w:lang w:val="en-US"/>
        </w:rPr>
      </w:pPr>
      <w:r w:rsidRPr="008A679B">
        <w:rPr>
          <w:sz w:val="20"/>
          <w:szCs w:val="20"/>
          <w:lang w:val="en-US"/>
        </w:rPr>
        <w:t>Figure 1:</w:t>
      </w:r>
      <w:r w:rsidR="003A7B89" w:rsidRPr="008A679B">
        <w:rPr>
          <w:sz w:val="20"/>
          <w:szCs w:val="20"/>
          <w:lang w:val="en-US"/>
        </w:rPr>
        <w:t xml:space="preserve"> Existing preamble partitioning in shared RO</w:t>
      </w:r>
    </w:p>
    <w:p w14:paraId="7D56E39B" w14:textId="6D749670" w:rsidR="005D3C84" w:rsidRPr="008A679B" w:rsidRDefault="001F115C" w:rsidP="00CE41B8">
      <w:pPr>
        <w:rPr>
          <w:sz w:val="20"/>
          <w:szCs w:val="20"/>
          <w:lang w:val="en-US"/>
        </w:rPr>
      </w:pPr>
      <w:r w:rsidRPr="008A679B">
        <w:rPr>
          <w:sz w:val="20"/>
          <w:szCs w:val="20"/>
          <w:lang w:val="en-US"/>
        </w:rPr>
        <w:t>Th</w:t>
      </w:r>
      <w:r w:rsidR="006D4400" w:rsidRPr="008A679B">
        <w:rPr>
          <w:sz w:val="20"/>
          <w:szCs w:val="20"/>
          <w:lang w:val="en-US"/>
        </w:rPr>
        <w:t xml:space="preserve">e above can be further </w:t>
      </w:r>
      <w:r w:rsidR="007B493E" w:rsidRPr="008A679B">
        <w:rPr>
          <w:sz w:val="20"/>
          <w:szCs w:val="20"/>
          <w:lang w:val="en-US"/>
        </w:rPr>
        <w:t>partition</w:t>
      </w:r>
      <w:r w:rsidR="00A927D1" w:rsidRPr="008A679B">
        <w:rPr>
          <w:sz w:val="20"/>
          <w:szCs w:val="20"/>
          <w:lang w:val="en-US"/>
        </w:rPr>
        <w:t xml:space="preserve">ed </w:t>
      </w:r>
      <w:r w:rsidR="00E571E8" w:rsidRPr="008A679B">
        <w:rPr>
          <w:sz w:val="20"/>
          <w:szCs w:val="20"/>
          <w:lang w:val="en-US"/>
        </w:rPr>
        <w:t xml:space="preserve">to take into </w:t>
      </w:r>
      <w:r w:rsidR="00E932CB" w:rsidRPr="008A679B">
        <w:rPr>
          <w:sz w:val="20"/>
          <w:szCs w:val="20"/>
          <w:lang w:val="en-US"/>
        </w:rPr>
        <w:t xml:space="preserve">consideration </w:t>
      </w:r>
      <w:r w:rsidR="000B06FD" w:rsidRPr="008A679B">
        <w:rPr>
          <w:sz w:val="20"/>
          <w:szCs w:val="20"/>
          <w:lang w:val="en-US"/>
        </w:rPr>
        <w:t xml:space="preserve">of </w:t>
      </w:r>
      <w:r w:rsidR="00CF3FE4" w:rsidRPr="008A679B">
        <w:rPr>
          <w:sz w:val="20"/>
          <w:szCs w:val="20"/>
          <w:lang w:val="en-US"/>
        </w:rPr>
        <w:t xml:space="preserve">the partitioning required by </w:t>
      </w:r>
      <w:r w:rsidR="000B06FD" w:rsidRPr="008A679B">
        <w:rPr>
          <w:sz w:val="20"/>
          <w:szCs w:val="20"/>
          <w:lang w:val="en-US"/>
        </w:rPr>
        <w:t>slicing, SDT, Coverage enhan</w:t>
      </w:r>
      <w:r w:rsidR="00CF3FE4" w:rsidRPr="008A679B">
        <w:rPr>
          <w:sz w:val="20"/>
          <w:szCs w:val="20"/>
          <w:lang w:val="en-US"/>
        </w:rPr>
        <w:t>c</w:t>
      </w:r>
      <w:r w:rsidR="000B06FD" w:rsidRPr="008A679B">
        <w:rPr>
          <w:sz w:val="20"/>
          <w:szCs w:val="20"/>
          <w:lang w:val="en-US"/>
        </w:rPr>
        <w:t>ement</w:t>
      </w:r>
      <w:r w:rsidR="00CF3FE4" w:rsidRPr="008A679B">
        <w:rPr>
          <w:sz w:val="20"/>
          <w:szCs w:val="20"/>
          <w:lang w:val="en-US"/>
        </w:rPr>
        <w:t>,</w:t>
      </w:r>
      <w:r w:rsidR="000B06FD" w:rsidRPr="008A679B">
        <w:rPr>
          <w:sz w:val="20"/>
          <w:szCs w:val="20"/>
          <w:lang w:val="en-US"/>
        </w:rPr>
        <w:t xml:space="preserve"> </w:t>
      </w:r>
      <w:proofErr w:type="spellStart"/>
      <w:r w:rsidR="000B06FD" w:rsidRPr="008A679B">
        <w:rPr>
          <w:sz w:val="20"/>
          <w:szCs w:val="20"/>
          <w:lang w:val="en-US"/>
        </w:rPr>
        <w:t>Re</w:t>
      </w:r>
      <w:r w:rsidR="00CF3FE4" w:rsidRPr="008A679B">
        <w:rPr>
          <w:sz w:val="20"/>
          <w:szCs w:val="20"/>
          <w:lang w:val="en-US"/>
        </w:rPr>
        <w:t>dCap</w:t>
      </w:r>
      <w:proofErr w:type="spellEnd"/>
      <w:r w:rsidR="00CF3FE4" w:rsidRPr="008A679B">
        <w:rPr>
          <w:sz w:val="20"/>
          <w:szCs w:val="20"/>
          <w:lang w:val="en-US"/>
        </w:rPr>
        <w:t xml:space="preserve"> and their combinations</w:t>
      </w:r>
      <w:r w:rsidR="004A3C5D" w:rsidRPr="008A679B">
        <w:rPr>
          <w:sz w:val="20"/>
          <w:szCs w:val="20"/>
          <w:lang w:val="en-US"/>
        </w:rPr>
        <w:t xml:space="preserve"> in the case of shared RO among the different WI</w:t>
      </w:r>
      <w:r w:rsidR="00185D3E" w:rsidRPr="008A679B">
        <w:rPr>
          <w:sz w:val="20"/>
          <w:szCs w:val="20"/>
          <w:lang w:val="en-US"/>
        </w:rPr>
        <w:t xml:space="preserve"> by partitioning further on the CF preambles space</w:t>
      </w:r>
      <w:r w:rsidR="00D55506" w:rsidRPr="008A679B">
        <w:rPr>
          <w:sz w:val="20"/>
          <w:szCs w:val="20"/>
          <w:lang w:val="en-US"/>
        </w:rPr>
        <w:t xml:space="preserve"> in each of the SSB</w:t>
      </w:r>
      <w:r w:rsidR="00A302BE" w:rsidRPr="008A679B">
        <w:rPr>
          <w:sz w:val="20"/>
          <w:szCs w:val="20"/>
          <w:lang w:val="en-US"/>
        </w:rPr>
        <w:t xml:space="preserve"> as follow:</w:t>
      </w:r>
    </w:p>
    <w:p w14:paraId="4A0E47B0" w14:textId="2997C21C" w:rsidR="00A302BE" w:rsidRDefault="00BE5512" w:rsidP="00CE41B8">
      <w:pPr>
        <w:rPr>
          <w:lang w:val="en-US"/>
        </w:rPr>
      </w:pPr>
      <w:r>
        <w:object w:dxaOrig="14880" w:dyaOrig="4781" w14:anchorId="3A3C72E5">
          <v:shape id="_x0000_i1026" type="#_x0000_t75" style="width:452.5pt;height:2in" o:ole="">
            <v:imagedata r:id="rId13" o:title=""/>
          </v:shape>
          <o:OLEObject Type="Embed" ProgID="Visio.Drawing.15" ShapeID="_x0000_i1026" DrawAspect="Content" ObjectID="_1689702457" r:id="rId14"/>
        </w:object>
      </w:r>
    </w:p>
    <w:p w14:paraId="6C2D3FFC" w14:textId="21A23220" w:rsidR="003A7B89" w:rsidRPr="008A679B" w:rsidRDefault="003A7B89" w:rsidP="003A7B89">
      <w:pPr>
        <w:jc w:val="center"/>
        <w:rPr>
          <w:sz w:val="20"/>
          <w:szCs w:val="20"/>
          <w:lang w:val="en-US"/>
        </w:rPr>
      </w:pPr>
      <w:r w:rsidRPr="008A679B">
        <w:rPr>
          <w:sz w:val="20"/>
          <w:szCs w:val="20"/>
          <w:lang w:val="en-US"/>
        </w:rPr>
        <w:t>Figure 2: Existing preamble partitioning in shared RO extended to consider SDT and other WI</w:t>
      </w:r>
    </w:p>
    <w:p w14:paraId="24CD68B8" w14:textId="743783CA" w:rsidR="00615F46" w:rsidRPr="008A679B" w:rsidRDefault="00776A8C" w:rsidP="6398F3E4">
      <w:pPr>
        <w:pStyle w:val="ListParagraph"/>
        <w:ind w:firstLineChars="0" w:firstLine="0"/>
        <w:rPr>
          <w:rFonts w:asciiTheme="minorHAnsi" w:hAnsiTheme="minorHAnsi"/>
          <w:lang w:val="en-US"/>
        </w:rPr>
      </w:pPr>
      <w:r w:rsidRPr="6398F3E4">
        <w:rPr>
          <w:rFonts w:asciiTheme="minorHAnsi" w:hAnsiTheme="minorHAnsi"/>
          <w:lang w:val="en-US"/>
        </w:rPr>
        <w:t>As agreed for slicing and SDT</w:t>
      </w:r>
      <w:r w:rsidR="005F37F0" w:rsidRPr="6398F3E4">
        <w:rPr>
          <w:rFonts w:asciiTheme="minorHAnsi" w:hAnsiTheme="minorHAnsi"/>
          <w:lang w:val="en-US"/>
        </w:rPr>
        <w:t>, it is also possible to use separate RO</w:t>
      </w:r>
      <w:r w:rsidR="00380A81" w:rsidRPr="6398F3E4">
        <w:rPr>
          <w:rFonts w:asciiTheme="minorHAnsi" w:hAnsiTheme="minorHAnsi"/>
          <w:lang w:val="en-US"/>
        </w:rPr>
        <w:t xml:space="preserve"> for the differentiation between SDT and non-SDT</w:t>
      </w:r>
      <w:r w:rsidR="00D174D9" w:rsidRPr="6398F3E4">
        <w:rPr>
          <w:rFonts w:asciiTheme="minorHAnsi" w:hAnsiTheme="minorHAnsi"/>
          <w:lang w:val="en-US"/>
        </w:rPr>
        <w:t>.</w:t>
      </w:r>
      <w:r w:rsidR="00A84751" w:rsidRPr="6398F3E4">
        <w:rPr>
          <w:rFonts w:asciiTheme="minorHAnsi" w:hAnsiTheme="minorHAnsi"/>
          <w:lang w:val="en-US"/>
        </w:rPr>
        <w:t xml:space="preserve"> In this approach, a new </w:t>
      </w:r>
      <w:proofErr w:type="spellStart"/>
      <w:r w:rsidR="00A84751" w:rsidRPr="6398F3E4">
        <w:rPr>
          <w:rFonts w:asciiTheme="minorHAnsi" w:hAnsiTheme="minorHAnsi"/>
          <w:i/>
          <w:iCs/>
          <w:lang w:val="en-US"/>
        </w:rPr>
        <w:t>prach-ConfigurationIndex</w:t>
      </w:r>
      <w:proofErr w:type="spellEnd"/>
      <w:r w:rsidR="00A84751" w:rsidRPr="6398F3E4">
        <w:rPr>
          <w:rFonts w:asciiTheme="minorHAnsi" w:hAnsiTheme="minorHAnsi"/>
          <w:lang w:val="en-US"/>
        </w:rPr>
        <w:t xml:space="preserve"> is used for </w:t>
      </w:r>
      <w:r w:rsidR="00AB3E96" w:rsidRPr="6398F3E4">
        <w:rPr>
          <w:rFonts w:asciiTheme="minorHAnsi" w:hAnsiTheme="minorHAnsi"/>
          <w:lang w:val="en-US"/>
        </w:rPr>
        <w:t>separa</w:t>
      </w:r>
      <w:r w:rsidR="00DB4104" w:rsidRPr="6398F3E4">
        <w:rPr>
          <w:rFonts w:asciiTheme="minorHAnsi" w:hAnsiTheme="minorHAnsi"/>
          <w:lang w:val="en-US"/>
        </w:rPr>
        <w:t>te PRACH resources</w:t>
      </w:r>
      <w:r w:rsidR="00A84751" w:rsidRPr="6398F3E4">
        <w:rPr>
          <w:rFonts w:asciiTheme="minorHAnsi" w:hAnsiTheme="minorHAnsi"/>
          <w:lang w:val="en-US"/>
        </w:rPr>
        <w:t xml:space="preserve"> of </w:t>
      </w:r>
      <w:r w:rsidR="00184736" w:rsidRPr="6398F3E4">
        <w:rPr>
          <w:rFonts w:asciiTheme="minorHAnsi" w:hAnsiTheme="minorHAnsi"/>
          <w:lang w:val="en-US"/>
        </w:rPr>
        <w:t>other W</w:t>
      </w:r>
      <w:r w:rsidR="00CC50C9" w:rsidRPr="6398F3E4">
        <w:rPr>
          <w:rFonts w:asciiTheme="minorHAnsi" w:hAnsiTheme="minorHAnsi"/>
          <w:lang w:val="en-US"/>
        </w:rPr>
        <w:t>I</w:t>
      </w:r>
      <w:r w:rsidR="00184736" w:rsidRPr="6398F3E4">
        <w:rPr>
          <w:rFonts w:asciiTheme="minorHAnsi" w:hAnsiTheme="minorHAnsi"/>
          <w:lang w:val="en-US"/>
        </w:rPr>
        <w:t>s/features</w:t>
      </w:r>
      <w:r w:rsidR="00A84751" w:rsidRPr="6398F3E4">
        <w:rPr>
          <w:rFonts w:asciiTheme="minorHAnsi" w:hAnsiTheme="minorHAnsi"/>
          <w:lang w:val="en-US"/>
        </w:rPr>
        <w:t xml:space="preserve"> </w:t>
      </w:r>
      <w:proofErr w:type="gramStart"/>
      <w:r w:rsidR="00A84751" w:rsidRPr="6398F3E4">
        <w:rPr>
          <w:rFonts w:asciiTheme="minorHAnsi" w:hAnsiTheme="minorHAnsi"/>
          <w:lang w:val="en-US"/>
        </w:rPr>
        <w:t>in order to</w:t>
      </w:r>
      <w:proofErr w:type="gramEnd"/>
      <w:r w:rsidR="00A84751" w:rsidRPr="6398F3E4">
        <w:rPr>
          <w:rFonts w:asciiTheme="minorHAnsi" w:hAnsiTheme="minorHAnsi"/>
          <w:lang w:val="en-US"/>
        </w:rPr>
        <w:t xml:space="preserve"> be able to separate the RO from the common 2-step and 4-step RACH</w:t>
      </w:r>
      <w:r w:rsidR="00615F46" w:rsidRPr="6398F3E4">
        <w:rPr>
          <w:rFonts w:asciiTheme="minorHAnsi" w:hAnsiTheme="minorHAnsi"/>
          <w:lang w:val="en-US"/>
        </w:rPr>
        <w:t>. An illustration</w:t>
      </w:r>
      <w:r w:rsidR="008F1035" w:rsidRPr="6398F3E4">
        <w:rPr>
          <w:rFonts w:asciiTheme="minorHAnsi" w:hAnsiTheme="minorHAnsi"/>
          <w:lang w:val="en-US"/>
        </w:rPr>
        <w:t xml:space="preserve"> using slicing</w:t>
      </w:r>
      <w:r w:rsidR="00615F46" w:rsidRPr="6398F3E4">
        <w:rPr>
          <w:rFonts w:asciiTheme="minorHAnsi" w:hAnsiTheme="minorHAnsi"/>
          <w:lang w:val="en-US"/>
        </w:rPr>
        <w:t xml:space="preserve"> is as follow</w:t>
      </w:r>
      <w:r w:rsidR="26F2290F" w:rsidRPr="6398F3E4">
        <w:rPr>
          <w:rFonts w:asciiTheme="minorHAnsi" w:hAnsiTheme="minorHAnsi"/>
          <w:lang w:val="en-US"/>
        </w:rPr>
        <w:t xml:space="preserve"> for differentiating between critical slice group and other slice groups using separate RO</w:t>
      </w:r>
      <w:r w:rsidR="00615F46" w:rsidRPr="6398F3E4">
        <w:rPr>
          <w:rFonts w:asciiTheme="minorHAnsi" w:hAnsiTheme="minorHAnsi"/>
          <w:lang w:val="en-US"/>
        </w:rPr>
        <w:t>:</w:t>
      </w:r>
    </w:p>
    <w:p w14:paraId="77371CB4" w14:textId="77777777" w:rsidR="00615F46" w:rsidRPr="003A7B89" w:rsidRDefault="00615F46" w:rsidP="00615F46">
      <w:pPr>
        <w:pStyle w:val="ListParagraph"/>
        <w:ind w:firstLine="400"/>
        <w:rPr>
          <w:rFonts w:asciiTheme="minorHAnsi" w:hAnsiTheme="minorHAnsi"/>
          <w:lang w:val="en-US"/>
        </w:rPr>
      </w:pPr>
    </w:p>
    <w:p w14:paraId="185518A2" w14:textId="77777777" w:rsidR="00615F46" w:rsidRPr="008C74F1" w:rsidRDefault="00615F46" w:rsidP="00615F46">
      <w:pPr>
        <w:pStyle w:val="ListParagraph"/>
        <w:ind w:firstLine="400"/>
        <w:jc w:val="center"/>
        <w:rPr>
          <w:lang w:val="en-US"/>
        </w:rPr>
      </w:pPr>
      <w:r>
        <w:object w:dxaOrig="10891" w:dyaOrig="6030" w14:anchorId="78A6746D">
          <v:shape id="_x0000_i1027" type="#_x0000_t75" style="width:282.5pt;height:159.5pt" o:ole="">
            <v:imagedata r:id="rId15" o:title=""/>
          </v:shape>
          <o:OLEObject Type="Embed" ProgID="Visio.Drawing.15" ShapeID="_x0000_i1027" DrawAspect="Content" ObjectID="_1689702458" r:id="rId16"/>
        </w:object>
      </w:r>
    </w:p>
    <w:p w14:paraId="139EC06B" w14:textId="5118827F" w:rsidR="00615F46" w:rsidRDefault="00615F46" w:rsidP="00615F46">
      <w:pPr>
        <w:pStyle w:val="ListParagraph"/>
        <w:ind w:left="1080" w:firstLine="400"/>
        <w:jc w:val="center"/>
        <w:rPr>
          <w:lang w:val="en-US"/>
        </w:rPr>
      </w:pPr>
      <w:r>
        <w:rPr>
          <w:lang w:val="en-US"/>
        </w:rPr>
        <w:t xml:space="preserve">Figure </w:t>
      </w:r>
      <w:r w:rsidR="003A7B89">
        <w:rPr>
          <w:lang w:val="en-US"/>
        </w:rPr>
        <w:t>3</w:t>
      </w:r>
      <w:r>
        <w:rPr>
          <w:lang w:val="en-US"/>
        </w:rPr>
        <w:t>: Separate RO between the RO of the critical slices and the common 2 step and 4 step RACH</w:t>
      </w:r>
    </w:p>
    <w:p w14:paraId="4C4879E0" w14:textId="77777777" w:rsidR="00615F46" w:rsidRPr="008C74F1" w:rsidRDefault="00615F46" w:rsidP="00615F46">
      <w:pPr>
        <w:pStyle w:val="ListParagraph"/>
        <w:ind w:left="1080" w:firstLine="400"/>
        <w:jc w:val="center"/>
        <w:rPr>
          <w:lang w:val="en-US"/>
        </w:rPr>
      </w:pPr>
    </w:p>
    <w:p w14:paraId="1C179BED" w14:textId="50D64901" w:rsidR="00A302BE" w:rsidRPr="008A679B" w:rsidRDefault="005F37F0" w:rsidP="00CE41B8">
      <w:pPr>
        <w:rPr>
          <w:sz w:val="20"/>
          <w:szCs w:val="20"/>
          <w:lang w:val="en-US"/>
        </w:rPr>
      </w:pPr>
      <w:r w:rsidRPr="008A679B">
        <w:rPr>
          <w:sz w:val="20"/>
          <w:szCs w:val="20"/>
          <w:lang w:val="en-US"/>
        </w:rPr>
        <w:t xml:space="preserve">How to </w:t>
      </w:r>
      <w:r w:rsidR="00ED4E7B" w:rsidRPr="008A679B">
        <w:rPr>
          <w:sz w:val="20"/>
          <w:szCs w:val="20"/>
          <w:lang w:val="en-US"/>
        </w:rPr>
        <w:t xml:space="preserve">structure in the RRC </w:t>
      </w:r>
      <w:proofErr w:type="spellStart"/>
      <w:r w:rsidR="00ED4E7B" w:rsidRPr="008A679B">
        <w:rPr>
          <w:sz w:val="20"/>
          <w:szCs w:val="20"/>
          <w:lang w:val="en-US"/>
        </w:rPr>
        <w:t>sig</w:t>
      </w:r>
      <w:r w:rsidRPr="008A679B">
        <w:rPr>
          <w:sz w:val="20"/>
          <w:szCs w:val="20"/>
          <w:lang w:val="en-US"/>
        </w:rPr>
        <w:t>nalling</w:t>
      </w:r>
      <w:proofErr w:type="spellEnd"/>
      <w:r w:rsidRPr="008A679B">
        <w:rPr>
          <w:sz w:val="20"/>
          <w:szCs w:val="20"/>
          <w:lang w:val="en-US"/>
        </w:rPr>
        <w:t xml:space="preserve"> </w:t>
      </w:r>
      <w:r w:rsidR="00ED4E7B" w:rsidRPr="008A679B">
        <w:rPr>
          <w:sz w:val="20"/>
          <w:szCs w:val="20"/>
          <w:lang w:val="en-US"/>
        </w:rPr>
        <w:t xml:space="preserve">for the extending of the shared RO and separate RO for the different WI and their combinations </w:t>
      </w:r>
      <w:r w:rsidRPr="008A679B">
        <w:rPr>
          <w:sz w:val="20"/>
          <w:szCs w:val="20"/>
          <w:lang w:val="en-US"/>
        </w:rPr>
        <w:t>can be discussed further</w:t>
      </w:r>
      <w:r w:rsidR="005B4F23">
        <w:rPr>
          <w:sz w:val="20"/>
          <w:szCs w:val="20"/>
          <w:lang w:val="en-US"/>
        </w:rPr>
        <w:t xml:space="preserve"> in this common session</w:t>
      </w:r>
      <w:r w:rsidRPr="008A679B">
        <w:rPr>
          <w:sz w:val="20"/>
          <w:szCs w:val="20"/>
          <w:lang w:val="en-US"/>
        </w:rPr>
        <w:t>.</w:t>
      </w:r>
    </w:p>
    <w:p w14:paraId="40954827" w14:textId="4E9F9F5E" w:rsidR="00CE41B8" w:rsidRPr="008A679B" w:rsidRDefault="000738F2" w:rsidP="00CE41B8">
      <w:pPr>
        <w:rPr>
          <w:rFonts w:ascii="Times New Roman" w:eastAsia="Times New Roman" w:hAnsi="Times New Roman" w:cs="Times New Roman"/>
          <w:sz w:val="20"/>
          <w:szCs w:val="20"/>
          <w:lang w:val="en-US" w:eastAsia="ko-KR"/>
        </w:rPr>
      </w:pPr>
      <w:r w:rsidRPr="008A679B">
        <w:rPr>
          <w:b/>
          <w:bCs/>
          <w:sz w:val="20"/>
          <w:szCs w:val="20"/>
          <w:lang w:val="en-US"/>
        </w:rPr>
        <w:t>Proposal</w:t>
      </w:r>
      <w:r w:rsidR="00A647A1" w:rsidRPr="008A679B">
        <w:rPr>
          <w:b/>
          <w:bCs/>
          <w:sz w:val="20"/>
          <w:szCs w:val="20"/>
          <w:lang w:val="en-US"/>
        </w:rPr>
        <w:t>#2</w:t>
      </w:r>
      <w:r w:rsidRPr="008A679B">
        <w:rPr>
          <w:b/>
          <w:bCs/>
          <w:sz w:val="20"/>
          <w:szCs w:val="20"/>
          <w:lang w:val="en-US"/>
        </w:rPr>
        <w:t xml:space="preserve">: </w:t>
      </w:r>
      <w:proofErr w:type="gramStart"/>
      <w:r w:rsidR="00BF0D46">
        <w:rPr>
          <w:sz w:val="20"/>
          <w:szCs w:val="20"/>
          <w:lang w:val="en-US"/>
        </w:rPr>
        <w:t>Similar to</w:t>
      </w:r>
      <w:proofErr w:type="gramEnd"/>
      <w:r w:rsidR="00BF0D46">
        <w:rPr>
          <w:sz w:val="20"/>
          <w:szCs w:val="20"/>
          <w:lang w:val="en-US"/>
        </w:rPr>
        <w:t xml:space="preserve"> the </w:t>
      </w:r>
      <w:r w:rsidR="008C2CCE">
        <w:rPr>
          <w:sz w:val="20"/>
          <w:szCs w:val="20"/>
          <w:lang w:val="en-US"/>
        </w:rPr>
        <w:t>Rel-16 2-step RACH,</w:t>
      </w:r>
      <w:r w:rsidR="002E6436">
        <w:rPr>
          <w:sz w:val="20"/>
          <w:szCs w:val="20"/>
          <w:lang w:val="en-US"/>
        </w:rPr>
        <w:t xml:space="preserve"> for the shared RO case,</w:t>
      </w:r>
      <w:r w:rsidR="008C2CCE">
        <w:rPr>
          <w:sz w:val="20"/>
          <w:szCs w:val="20"/>
          <w:lang w:val="en-US"/>
        </w:rPr>
        <w:t xml:space="preserve"> the different features </w:t>
      </w:r>
      <w:r w:rsidR="002E6436">
        <w:rPr>
          <w:sz w:val="20"/>
          <w:szCs w:val="20"/>
          <w:lang w:val="en-US"/>
        </w:rPr>
        <w:t xml:space="preserve">and their combinations can be </w:t>
      </w:r>
      <w:r w:rsidR="008079F8">
        <w:rPr>
          <w:sz w:val="20"/>
          <w:szCs w:val="20"/>
          <w:lang w:val="en-US"/>
        </w:rPr>
        <w:t>included into the preamble space reserved for CF</w:t>
      </w:r>
      <w:r w:rsidR="00DD0654">
        <w:rPr>
          <w:sz w:val="20"/>
          <w:szCs w:val="20"/>
          <w:lang w:val="en-US"/>
        </w:rPr>
        <w:t>RA. For the separate RO case,</w:t>
      </w:r>
      <w:r w:rsidR="009C1D18">
        <w:rPr>
          <w:sz w:val="20"/>
          <w:szCs w:val="20"/>
          <w:lang w:val="en-US"/>
        </w:rPr>
        <w:t xml:space="preserve"> a new </w:t>
      </w:r>
      <w:proofErr w:type="spellStart"/>
      <w:r w:rsidR="00CC50C9" w:rsidRPr="009C1D18">
        <w:rPr>
          <w:i/>
          <w:iCs/>
          <w:sz w:val="20"/>
          <w:szCs w:val="20"/>
          <w:lang w:val="en-US"/>
        </w:rPr>
        <w:t>prach-ConfigurationIndex</w:t>
      </w:r>
      <w:proofErr w:type="spellEnd"/>
      <w:r w:rsidR="00CC50C9" w:rsidRPr="008A679B">
        <w:rPr>
          <w:sz w:val="20"/>
          <w:szCs w:val="20"/>
          <w:lang w:val="en-US"/>
        </w:rPr>
        <w:t xml:space="preserve"> </w:t>
      </w:r>
      <w:r w:rsidR="00CC50C9">
        <w:rPr>
          <w:sz w:val="20"/>
          <w:szCs w:val="20"/>
          <w:lang w:val="en-US"/>
        </w:rPr>
        <w:t xml:space="preserve">can be </w:t>
      </w:r>
      <w:r w:rsidR="00CC50C9" w:rsidRPr="008A679B">
        <w:rPr>
          <w:sz w:val="20"/>
          <w:szCs w:val="20"/>
          <w:lang w:val="en-US"/>
        </w:rPr>
        <w:t>used</w:t>
      </w:r>
      <w:r w:rsidR="00991584">
        <w:rPr>
          <w:sz w:val="20"/>
          <w:szCs w:val="20"/>
          <w:lang w:val="en-US"/>
        </w:rPr>
        <w:t>.</w:t>
      </w:r>
      <w:r w:rsidR="00991584" w:rsidRPr="00991584">
        <w:rPr>
          <w:sz w:val="20"/>
          <w:szCs w:val="20"/>
          <w:lang w:val="en-US"/>
        </w:rPr>
        <w:t xml:space="preserve"> </w:t>
      </w:r>
      <w:r w:rsidR="00991584" w:rsidRPr="008A679B">
        <w:rPr>
          <w:sz w:val="20"/>
          <w:szCs w:val="20"/>
          <w:lang w:val="en-US"/>
        </w:rPr>
        <w:t xml:space="preserve">How to structure in the RRC </w:t>
      </w:r>
      <w:proofErr w:type="spellStart"/>
      <w:r w:rsidR="00991584" w:rsidRPr="008A679B">
        <w:rPr>
          <w:sz w:val="20"/>
          <w:szCs w:val="20"/>
          <w:lang w:val="en-US"/>
        </w:rPr>
        <w:t>signalling</w:t>
      </w:r>
      <w:proofErr w:type="spellEnd"/>
      <w:r w:rsidR="00991584" w:rsidRPr="008A679B">
        <w:rPr>
          <w:sz w:val="20"/>
          <w:szCs w:val="20"/>
          <w:lang w:val="en-US"/>
        </w:rPr>
        <w:t xml:space="preserve"> for the extending of the shared RO and separate RO for the</w:t>
      </w:r>
      <w:r w:rsidR="00C21015">
        <w:rPr>
          <w:sz w:val="20"/>
          <w:szCs w:val="20"/>
          <w:lang w:val="en-US"/>
        </w:rPr>
        <w:t xml:space="preserve"> applicable/</w:t>
      </w:r>
      <w:r w:rsidR="00991584" w:rsidRPr="008A679B">
        <w:rPr>
          <w:sz w:val="20"/>
          <w:szCs w:val="20"/>
          <w:lang w:val="en-US"/>
        </w:rPr>
        <w:t>different WI</w:t>
      </w:r>
      <w:r w:rsidR="00C21015">
        <w:rPr>
          <w:sz w:val="20"/>
          <w:szCs w:val="20"/>
          <w:lang w:val="en-US"/>
        </w:rPr>
        <w:t>s</w:t>
      </w:r>
      <w:r w:rsidR="00167610">
        <w:rPr>
          <w:sz w:val="20"/>
          <w:szCs w:val="20"/>
          <w:lang w:val="en-US"/>
        </w:rPr>
        <w:t xml:space="preserve"> </w:t>
      </w:r>
      <w:r w:rsidR="00991584" w:rsidRPr="008A679B">
        <w:rPr>
          <w:sz w:val="20"/>
          <w:szCs w:val="20"/>
          <w:lang w:val="en-US"/>
        </w:rPr>
        <w:t>and their combinations can be discussed further</w:t>
      </w:r>
      <w:r w:rsidR="00C21015">
        <w:rPr>
          <w:sz w:val="20"/>
          <w:szCs w:val="20"/>
          <w:lang w:val="en-US"/>
        </w:rPr>
        <w:t xml:space="preserve"> in this common session</w:t>
      </w:r>
      <w:r w:rsidR="00991584">
        <w:rPr>
          <w:sz w:val="20"/>
          <w:szCs w:val="20"/>
          <w:lang w:val="en-US"/>
        </w:rPr>
        <w:t>.</w:t>
      </w:r>
    </w:p>
    <w:p w14:paraId="1DBD2769" w14:textId="323A15B4" w:rsidR="00993D26" w:rsidRDefault="00BA477C" w:rsidP="00BA477C">
      <w:pPr>
        <w:pStyle w:val="Heading1"/>
        <w:rPr>
          <w:lang w:val="en-US"/>
        </w:rPr>
      </w:pPr>
      <w:r>
        <w:rPr>
          <w:lang w:val="en-US"/>
        </w:rPr>
        <w:t>Combinations of Rel-17 features</w:t>
      </w:r>
      <w:r w:rsidR="00A842D3">
        <w:rPr>
          <w:lang w:val="en-US"/>
        </w:rPr>
        <w:t>/WI for RACH partitioning</w:t>
      </w:r>
    </w:p>
    <w:p w14:paraId="4AA4E95F" w14:textId="3B48F982" w:rsidR="004F6203" w:rsidRDefault="40A7C7D1" w:rsidP="00A842D3">
      <w:pPr>
        <w:rPr>
          <w:sz w:val="20"/>
          <w:szCs w:val="20"/>
          <w:lang w:val="en-US"/>
        </w:rPr>
      </w:pPr>
      <w:r w:rsidRPr="5E3FC14C">
        <w:rPr>
          <w:sz w:val="20"/>
          <w:szCs w:val="20"/>
          <w:lang w:val="en-US"/>
        </w:rPr>
        <w:t xml:space="preserve">Other than partitioning </w:t>
      </w:r>
      <w:r w:rsidR="0A51D923" w:rsidRPr="5E3FC14C">
        <w:rPr>
          <w:sz w:val="20"/>
          <w:szCs w:val="20"/>
          <w:lang w:val="en-US"/>
        </w:rPr>
        <w:t>on a per Rel-17 features basis, s</w:t>
      </w:r>
      <w:r w:rsidR="5DEA93C7" w:rsidRPr="5E3FC14C">
        <w:rPr>
          <w:sz w:val="20"/>
          <w:szCs w:val="20"/>
          <w:lang w:val="en-US"/>
        </w:rPr>
        <w:t xml:space="preserve">ome of the </w:t>
      </w:r>
      <w:r w:rsidR="56D95F68" w:rsidRPr="5E3FC14C">
        <w:rPr>
          <w:sz w:val="20"/>
          <w:szCs w:val="20"/>
          <w:lang w:val="en-US"/>
        </w:rPr>
        <w:t xml:space="preserve">Rel-17 </w:t>
      </w:r>
      <w:r w:rsidR="5DEA93C7" w:rsidRPr="5E3FC14C">
        <w:rPr>
          <w:sz w:val="20"/>
          <w:szCs w:val="20"/>
          <w:lang w:val="en-US"/>
        </w:rPr>
        <w:t>features</w:t>
      </w:r>
      <w:r w:rsidR="4670C6B4" w:rsidRPr="5E3FC14C">
        <w:rPr>
          <w:sz w:val="20"/>
          <w:szCs w:val="20"/>
          <w:lang w:val="en-US"/>
        </w:rPr>
        <w:t xml:space="preserve"> may </w:t>
      </w:r>
      <w:r w:rsidR="34FAF396" w:rsidRPr="5E3FC14C">
        <w:rPr>
          <w:sz w:val="20"/>
          <w:szCs w:val="20"/>
          <w:lang w:val="en-US"/>
        </w:rPr>
        <w:t>make logical sense in combina</w:t>
      </w:r>
      <w:r w:rsidR="170EEAE0" w:rsidRPr="5E3FC14C">
        <w:rPr>
          <w:sz w:val="20"/>
          <w:szCs w:val="20"/>
          <w:lang w:val="en-US"/>
        </w:rPr>
        <w:t>tion</w:t>
      </w:r>
      <w:r w:rsidR="7DF934CC" w:rsidRPr="5E3FC14C">
        <w:rPr>
          <w:sz w:val="20"/>
          <w:szCs w:val="20"/>
          <w:lang w:val="en-US"/>
        </w:rPr>
        <w:t>s</w:t>
      </w:r>
      <w:r w:rsidR="4E7B4C2B" w:rsidRPr="5E3FC14C">
        <w:rPr>
          <w:sz w:val="20"/>
          <w:szCs w:val="20"/>
          <w:lang w:val="en-US"/>
        </w:rPr>
        <w:t xml:space="preserve">. For example, </w:t>
      </w:r>
      <w:r w:rsidR="3BF378CF" w:rsidRPr="5E3FC14C">
        <w:rPr>
          <w:sz w:val="20"/>
          <w:szCs w:val="20"/>
          <w:lang w:val="en-US"/>
        </w:rPr>
        <w:t xml:space="preserve">it is logical to indicate </w:t>
      </w:r>
      <w:proofErr w:type="spellStart"/>
      <w:r w:rsidR="3BF378CF" w:rsidRPr="5E3FC14C">
        <w:rPr>
          <w:sz w:val="20"/>
          <w:szCs w:val="20"/>
          <w:lang w:val="en-US"/>
        </w:rPr>
        <w:t>RedCap</w:t>
      </w:r>
      <w:proofErr w:type="spellEnd"/>
      <w:r w:rsidR="3BF378CF" w:rsidRPr="5E3FC14C">
        <w:rPr>
          <w:sz w:val="20"/>
          <w:szCs w:val="20"/>
          <w:lang w:val="en-US"/>
        </w:rPr>
        <w:t xml:space="preserve"> </w:t>
      </w:r>
      <w:r w:rsidR="54FB3AF4" w:rsidRPr="5E3FC14C">
        <w:rPr>
          <w:sz w:val="20"/>
          <w:szCs w:val="20"/>
          <w:lang w:val="en-US"/>
        </w:rPr>
        <w:t>and SDT</w:t>
      </w:r>
      <w:r w:rsidR="162679ED" w:rsidRPr="5E3FC14C">
        <w:rPr>
          <w:sz w:val="20"/>
          <w:szCs w:val="20"/>
          <w:lang w:val="en-US"/>
        </w:rPr>
        <w:t xml:space="preserve"> in combination as </w:t>
      </w:r>
      <w:proofErr w:type="spellStart"/>
      <w:r w:rsidR="162679ED" w:rsidRPr="5E3FC14C">
        <w:rPr>
          <w:sz w:val="20"/>
          <w:szCs w:val="20"/>
          <w:lang w:val="en-US"/>
        </w:rPr>
        <w:t>RedCap</w:t>
      </w:r>
      <w:proofErr w:type="spellEnd"/>
      <w:r w:rsidR="162679ED" w:rsidRPr="5E3FC14C">
        <w:rPr>
          <w:sz w:val="20"/>
          <w:szCs w:val="20"/>
          <w:lang w:val="en-US"/>
        </w:rPr>
        <w:t xml:space="preserve"> UE may benefit from using small data transmission</w:t>
      </w:r>
      <w:r w:rsidR="70BA3BE5" w:rsidRPr="5E3FC14C">
        <w:rPr>
          <w:sz w:val="20"/>
          <w:szCs w:val="20"/>
          <w:lang w:val="en-US"/>
        </w:rPr>
        <w:t>. Similarly</w:t>
      </w:r>
      <w:r w:rsidR="4830B43C" w:rsidRPr="5E3FC14C">
        <w:rPr>
          <w:sz w:val="20"/>
          <w:szCs w:val="20"/>
          <w:lang w:val="en-US"/>
        </w:rPr>
        <w:t xml:space="preserve">, it may also be </w:t>
      </w:r>
      <w:r w:rsidR="461F90AE" w:rsidRPr="5E3FC14C">
        <w:rPr>
          <w:sz w:val="20"/>
          <w:szCs w:val="20"/>
          <w:lang w:val="en-US"/>
        </w:rPr>
        <w:t xml:space="preserve">useful to indicate the slice group for </w:t>
      </w:r>
      <w:proofErr w:type="spellStart"/>
      <w:r w:rsidR="461F90AE" w:rsidRPr="5E3FC14C">
        <w:rPr>
          <w:sz w:val="20"/>
          <w:szCs w:val="20"/>
          <w:lang w:val="en-US"/>
        </w:rPr>
        <w:t>RedCap</w:t>
      </w:r>
      <w:proofErr w:type="spellEnd"/>
      <w:r w:rsidR="2F86122F" w:rsidRPr="5E3FC14C">
        <w:rPr>
          <w:sz w:val="20"/>
          <w:szCs w:val="20"/>
          <w:lang w:val="en-US"/>
        </w:rPr>
        <w:t xml:space="preserve"> UE</w:t>
      </w:r>
      <w:r w:rsidR="1D115253" w:rsidRPr="5E3FC14C">
        <w:rPr>
          <w:sz w:val="20"/>
          <w:szCs w:val="20"/>
          <w:lang w:val="en-US"/>
        </w:rPr>
        <w:t xml:space="preserve"> or for UE performing SDT</w:t>
      </w:r>
      <w:r w:rsidR="2F86122F" w:rsidRPr="5E3FC14C">
        <w:rPr>
          <w:sz w:val="20"/>
          <w:szCs w:val="20"/>
          <w:lang w:val="en-US"/>
        </w:rPr>
        <w:t xml:space="preserve"> for faster access</w:t>
      </w:r>
      <w:r w:rsidR="388F920F" w:rsidRPr="5E3FC14C">
        <w:rPr>
          <w:sz w:val="20"/>
          <w:szCs w:val="20"/>
          <w:lang w:val="en-US"/>
        </w:rPr>
        <w:t xml:space="preserve"> </w:t>
      </w:r>
      <w:r w:rsidR="4F8CE550" w:rsidRPr="5E3FC14C">
        <w:rPr>
          <w:sz w:val="20"/>
          <w:szCs w:val="20"/>
          <w:lang w:val="en-US"/>
        </w:rPr>
        <w:t xml:space="preserve">in </w:t>
      </w:r>
      <w:proofErr w:type="spellStart"/>
      <w:r w:rsidR="4F8CE550" w:rsidRPr="5E3FC14C">
        <w:rPr>
          <w:sz w:val="20"/>
          <w:szCs w:val="20"/>
          <w:lang w:val="en-US"/>
        </w:rPr>
        <w:t>IIoT</w:t>
      </w:r>
      <w:proofErr w:type="spellEnd"/>
      <w:r w:rsidR="4F8CE550" w:rsidRPr="5E3FC14C">
        <w:rPr>
          <w:sz w:val="20"/>
          <w:szCs w:val="20"/>
          <w:lang w:val="en-US"/>
        </w:rPr>
        <w:t xml:space="preserve"> use case</w:t>
      </w:r>
      <w:r w:rsidR="09BBA041" w:rsidRPr="5E3FC14C">
        <w:rPr>
          <w:sz w:val="20"/>
          <w:szCs w:val="20"/>
          <w:lang w:val="en-US"/>
        </w:rPr>
        <w:t>.</w:t>
      </w:r>
      <w:r w:rsidR="388F920F" w:rsidRPr="5E3FC14C">
        <w:rPr>
          <w:sz w:val="20"/>
          <w:szCs w:val="20"/>
          <w:lang w:val="en-US"/>
        </w:rPr>
        <w:t xml:space="preserve"> </w:t>
      </w:r>
      <w:r w:rsidR="04F3A703" w:rsidRPr="5E3FC14C">
        <w:rPr>
          <w:sz w:val="20"/>
          <w:szCs w:val="20"/>
          <w:lang w:val="en-US"/>
        </w:rPr>
        <w:t xml:space="preserve">As in </w:t>
      </w:r>
      <w:proofErr w:type="spellStart"/>
      <w:r w:rsidR="04F3A703" w:rsidRPr="5E3FC14C">
        <w:rPr>
          <w:sz w:val="20"/>
          <w:szCs w:val="20"/>
          <w:lang w:val="en-US"/>
        </w:rPr>
        <w:t>eMTC</w:t>
      </w:r>
      <w:proofErr w:type="spellEnd"/>
      <w:r w:rsidR="04F3A703" w:rsidRPr="5E3FC14C">
        <w:rPr>
          <w:sz w:val="20"/>
          <w:szCs w:val="20"/>
          <w:lang w:val="en-US"/>
        </w:rPr>
        <w:t xml:space="preserve">, </w:t>
      </w:r>
      <w:proofErr w:type="spellStart"/>
      <w:r w:rsidR="09AAFAD5" w:rsidRPr="5E3FC14C">
        <w:rPr>
          <w:sz w:val="20"/>
          <w:szCs w:val="20"/>
          <w:lang w:val="en-US"/>
        </w:rPr>
        <w:t>RedCap</w:t>
      </w:r>
      <w:proofErr w:type="spellEnd"/>
      <w:r w:rsidR="09AAFAD5" w:rsidRPr="5E3FC14C">
        <w:rPr>
          <w:sz w:val="20"/>
          <w:szCs w:val="20"/>
          <w:lang w:val="en-US"/>
        </w:rPr>
        <w:t xml:space="preserve"> UE</w:t>
      </w:r>
      <w:r w:rsidR="33B2FB4F" w:rsidRPr="5E3FC14C">
        <w:rPr>
          <w:sz w:val="20"/>
          <w:szCs w:val="20"/>
          <w:lang w:val="en-US"/>
        </w:rPr>
        <w:t xml:space="preserve"> used in MTC use case may require</w:t>
      </w:r>
      <w:r w:rsidR="09AAFAD5" w:rsidRPr="5E3FC14C">
        <w:rPr>
          <w:sz w:val="20"/>
          <w:szCs w:val="20"/>
          <w:lang w:val="en-US"/>
        </w:rPr>
        <w:t xml:space="preserve"> support </w:t>
      </w:r>
      <w:r w:rsidR="0B5770A2" w:rsidRPr="5E3FC14C">
        <w:rPr>
          <w:sz w:val="20"/>
          <w:szCs w:val="20"/>
          <w:lang w:val="en-US"/>
        </w:rPr>
        <w:t xml:space="preserve">of </w:t>
      </w:r>
      <w:r w:rsidR="09AAFAD5" w:rsidRPr="5E3FC14C">
        <w:rPr>
          <w:sz w:val="20"/>
          <w:szCs w:val="20"/>
          <w:lang w:val="en-US"/>
        </w:rPr>
        <w:t>coverage enhancement</w:t>
      </w:r>
      <w:r w:rsidR="5D8DE96E" w:rsidRPr="5E3FC14C">
        <w:rPr>
          <w:sz w:val="20"/>
          <w:szCs w:val="20"/>
          <w:lang w:val="en-US"/>
        </w:rPr>
        <w:t>.</w:t>
      </w:r>
      <w:r w:rsidR="54E1B76C" w:rsidRPr="5E3FC14C">
        <w:rPr>
          <w:sz w:val="20"/>
          <w:szCs w:val="20"/>
          <w:lang w:val="en-US"/>
        </w:rPr>
        <w:t xml:space="preserve"> </w:t>
      </w:r>
      <w:r w:rsidR="4C026F71" w:rsidRPr="5E3FC14C">
        <w:rPr>
          <w:sz w:val="20"/>
          <w:szCs w:val="20"/>
          <w:lang w:val="en-US"/>
        </w:rPr>
        <w:t>On the other hand</w:t>
      </w:r>
      <w:r w:rsidR="754D198B" w:rsidRPr="5E3FC14C">
        <w:rPr>
          <w:sz w:val="20"/>
          <w:szCs w:val="20"/>
          <w:lang w:val="en-US"/>
        </w:rPr>
        <w:t xml:space="preserve">, SDT </w:t>
      </w:r>
      <w:r w:rsidR="19CAE0AA" w:rsidRPr="5E3FC14C">
        <w:rPr>
          <w:sz w:val="20"/>
          <w:szCs w:val="20"/>
          <w:lang w:val="en-US"/>
        </w:rPr>
        <w:t>requires that the UE is in good coverage</w:t>
      </w:r>
      <w:r w:rsidR="07D960AB" w:rsidRPr="5E3FC14C">
        <w:rPr>
          <w:sz w:val="20"/>
          <w:szCs w:val="20"/>
          <w:lang w:val="en-US"/>
        </w:rPr>
        <w:t xml:space="preserve"> </w:t>
      </w:r>
      <w:proofErr w:type="gramStart"/>
      <w:r w:rsidR="07D960AB" w:rsidRPr="5E3FC14C">
        <w:rPr>
          <w:sz w:val="20"/>
          <w:szCs w:val="20"/>
          <w:lang w:val="en-US"/>
        </w:rPr>
        <w:t>in order to</w:t>
      </w:r>
      <w:proofErr w:type="gramEnd"/>
      <w:r w:rsidR="07D960AB" w:rsidRPr="5E3FC14C">
        <w:rPr>
          <w:sz w:val="20"/>
          <w:szCs w:val="20"/>
          <w:lang w:val="en-US"/>
        </w:rPr>
        <w:t xml:space="preserve"> send </w:t>
      </w:r>
      <w:r w:rsidR="46F4B92D" w:rsidRPr="5E3FC14C">
        <w:rPr>
          <w:sz w:val="20"/>
          <w:szCs w:val="20"/>
          <w:lang w:val="en-US"/>
        </w:rPr>
        <w:t>small data during RA procedure</w:t>
      </w:r>
      <w:r w:rsidR="747874F6" w:rsidRPr="5E3FC14C">
        <w:rPr>
          <w:sz w:val="20"/>
          <w:szCs w:val="20"/>
          <w:lang w:val="en-US"/>
        </w:rPr>
        <w:t xml:space="preserve"> and thus does not combine with coverage enhancement</w:t>
      </w:r>
      <w:r w:rsidR="46F4B92D" w:rsidRPr="5E3FC14C">
        <w:rPr>
          <w:sz w:val="20"/>
          <w:szCs w:val="20"/>
          <w:lang w:val="en-US"/>
        </w:rPr>
        <w:t xml:space="preserve">. </w:t>
      </w:r>
      <w:r w:rsidR="54E1B76C" w:rsidRPr="5E3FC14C">
        <w:rPr>
          <w:sz w:val="20"/>
          <w:szCs w:val="20"/>
          <w:lang w:val="en-US"/>
        </w:rPr>
        <w:t xml:space="preserve">The following is our initial view of the combinations of Rel-17 features/WI which RACH partitioning </w:t>
      </w:r>
      <w:r w:rsidR="5802D63E" w:rsidRPr="5E3FC14C">
        <w:rPr>
          <w:sz w:val="20"/>
          <w:szCs w:val="20"/>
          <w:lang w:val="en-US"/>
        </w:rPr>
        <w:t>may</w:t>
      </w:r>
      <w:r w:rsidR="50C4448F" w:rsidRPr="5E3FC14C">
        <w:rPr>
          <w:sz w:val="20"/>
          <w:szCs w:val="20"/>
          <w:lang w:val="en-US"/>
        </w:rPr>
        <w:t>be possible</w:t>
      </w:r>
      <w:r w:rsidR="006C5312">
        <w:rPr>
          <w:sz w:val="20"/>
          <w:szCs w:val="20"/>
          <w:lang w:val="en-US"/>
        </w:rPr>
        <w:t xml:space="preserve"> in our</w:t>
      </w:r>
      <w:r w:rsidR="00D74259">
        <w:rPr>
          <w:sz w:val="20"/>
          <w:szCs w:val="20"/>
          <w:lang w:val="en-US"/>
        </w:rPr>
        <w:t xml:space="preserve"> view</w:t>
      </w:r>
      <w:r w:rsidR="5802D63E" w:rsidRPr="5E3FC14C">
        <w:rPr>
          <w:sz w:val="20"/>
          <w:szCs w:val="20"/>
          <w:lang w:val="en-US"/>
        </w:rPr>
        <w:t>.</w:t>
      </w:r>
    </w:p>
    <w:tbl>
      <w:tblPr>
        <w:tblStyle w:val="TableGrid"/>
        <w:tblW w:w="0" w:type="auto"/>
        <w:tblLook w:val="04A0" w:firstRow="1" w:lastRow="0" w:firstColumn="1" w:lastColumn="0" w:noHBand="0" w:noVBand="1"/>
      </w:tblPr>
      <w:tblGrid>
        <w:gridCol w:w="1803"/>
        <w:gridCol w:w="1803"/>
        <w:gridCol w:w="1803"/>
        <w:gridCol w:w="1803"/>
        <w:gridCol w:w="1804"/>
      </w:tblGrid>
      <w:tr w:rsidR="00453ADF" w14:paraId="0B84F62F" w14:textId="77777777" w:rsidTr="00453ADF">
        <w:tc>
          <w:tcPr>
            <w:tcW w:w="1803" w:type="dxa"/>
          </w:tcPr>
          <w:p w14:paraId="237B76FE" w14:textId="77777777" w:rsidR="00453ADF" w:rsidRDefault="00453ADF" w:rsidP="00A842D3">
            <w:pPr>
              <w:rPr>
                <w:sz w:val="20"/>
                <w:szCs w:val="20"/>
                <w:lang w:val="en-US"/>
              </w:rPr>
            </w:pPr>
          </w:p>
        </w:tc>
        <w:tc>
          <w:tcPr>
            <w:tcW w:w="1803" w:type="dxa"/>
          </w:tcPr>
          <w:p w14:paraId="5290A831" w14:textId="7F5E4CD6" w:rsidR="00453ADF" w:rsidRPr="00D8428F" w:rsidRDefault="00075C51" w:rsidP="00A842D3">
            <w:pPr>
              <w:rPr>
                <w:b/>
                <w:bCs/>
                <w:sz w:val="20"/>
                <w:szCs w:val="20"/>
                <w:lang w:val="en-US"/>
              </w:rPr>
            </w:pPr>
            <w:r w:rsidRPr="00D8428F">
              <w:rPr>
                <w:b/>
                <w:bCs/>
                <w:sz w:val="20"/>
                <w:szCs w:val="20"/>
                <w:lang w:val="en-US"/>
              </w:rPr>
              <w:t>Slicing</w:t>
            </w:r>
          </w:p>
        </w:tc>
        <w:tc>
          <w:tcPr>
            <w:tcW w:w="1803" w:type="dxa"/>
          </w:tcPr>
          <w:p w14:paraId="1291494E" w14:textId="75F2276F" w:rsidR="00453ADF" w:rsidRPr="00D8428F" w:rsidRDefault="00075C51" w:rsidP="00A842D3">
            <w:pPr>
              <w:rPr>
                <w:b/>
                <w:bCs/>
                <w:sz w:val="20"/>
                <w:szCs w:val="20"/>
                <w:lang w:val="en-US"/>
              </w:rPr>
            </w:pPr>
            <w:r w:rsidRPr="00D8428F">
              <w:rPr>
                <w:b/>
                <w:bCs/>
                <w:sz w:val="20"/>
                <w:szCs w:val="20"/>
                <w:lang w:val="en-US"/>
              </w:rPr>
              <w:t>SDT</w:t>
            </w:r>
          </w:p>
        </w:tc>
        <w:tc>
          <w:tcPr>
            <w:tcW w:w="1803" w:type="dxa"/>
          </w:tcPr>
          <w:p w14:paraId="6AB5DF38" w14:textId="7975961B" w:rsidR="00453ADF" w:rsidRPr="00D8428F" w:rsidRDefault="00075C51" w:rsidP="00A842D3">
            <w:pPr>
              <w:rPr>
                <w:b/>
                <w:bCs/>
                <w:sz w:val="20"/>
                <w:szCs w:val="20"/>
                <w:lang w:val="en-US"/>
              </w:rPr>
            </w:pPr>
            <w:proofErr w:type="spellStart"/>
            <w:r w:rsidRPr="00D8428F">
              <w:rPr>
                <w:b/>
                <w:bCs/>
                <w:sz w:val="20"/>
                <w:szCs w:val="20"/>
                <w:lang w:val="en-US"/>
              </w:rPr>
              <w:t>RedCap</w:t>
            </w:r>
            <w:proofErr w:type="spellEnd"/>
          </w:p>
        </w:tc>
        <w:tc>
          <w:tcPr>
            <w:tcW w:w="1804" w:type="dxa"/>
          </w:tcPr>
          <w:p w14:paraId="5E4155C9" w14:textId="2259F90F" w:rsidR="00453ADF" w:rsidRPr="00D8428F" w:rsidRDefault="00075C51" w:rsidP="00A842D3">
            <w:pPr>
              <w:rPr>
                <w:b/>
                <w:bCs/>
                <w:sz w:val="20"/>
                <w:szCs w:val="20"/>
                <w:lang w:val="en-US"/>
              </w:rPr>
            </w:pPr>
            <w:proofErr w:type="spellStart"/>
            <w:r w:rsidRPr="00D8428F">
              <w:rPr>
                <w:b/>
                <w:bCs/>
                <w:sz w:val="20"/>
                <w:szCs w:val="20"/>
                <w:lang w:val="en-US"/>
              </w:rPr>
              <w:t>CovEnh</w:t>
            </w:r>
            <w:proofErr w:type="spellEnd"/>
          </w:p>
        </w:tc>
      </w:tr>
      <w:tr w:rsidR="00453ADF" w14:paraId="78BEC91D" w14:textId="77777777" w:rsidTr="00453ADF">
        <w:tc>
          <w:tcPr>
            <w:tcW w:w="1803" w:type="dxa"/>
          </w:tcPr>
          <w:p w14:paraId="06E52DB6" w14:textId="3BA9E50D" w:rsidR="00453ADF" w:rsidRPr="00D8428F" w:rsidRDefault="00075C51" w:rsidP="00A842D3">
            <w:pPr>
              <w:rPr>
                <w:b/>
                <w:bCs/>
                <w:sz w:val="20"/>
                <w:szCs w:val="20"/>
                <w:lang w:val="en-US"/>
              </w:rPr>
            </w:pPr>
            <w:r w:rsidRPr="00D8428F">
              <w:rPr>
                <w:b/>
                <w:bCs/>
                <w:sz w:val="20"/>
                <w:szCs w:val="20"/>
                <w:lang w:val="en-US"/>
              </w:rPr>
              <w:t>Slicing</w:t>
            </w:r>
          </w:p>
        </w:tc>
        <w:tc>
          <w:tcPr>
            <w:tcW w:w="1803" w:type="dxa"/>
          </w:tcPr>
          <w:p w14:paraId="21176148" w14:textId="4109C6AB" w:rsidR="00453ADF" w:rsidRDefault="00075C51" w:rsidP="00A842D3">
            <w:pPr>
              <w:rPr>
                <w:sz w:val="20"/>
                <w:szCs w:val="20"/>
                <w:lang w:val="en-US"/>
              </w:rPr>
            </w:pPr>
            <w:r w:rsidRPr="00D8428F">
              <w:rPr>
                <w:color w:val="A6A6A6" w:themeColor="background1" w:themeShade="A6"/>
                <w:sz w:val="20"/>
                <w:szCs w:val="20"/>
                <w:lang w:val="en-US"/>
              </w:rPr>
              <w:t>N/A</w:t>
            </w:r>
          </w:p>
        </w:tc>
        <w:tc>
          <w:tcPr>
            <w:tcW w:w="1803" w:type="dxa"/>
          </w:tcPr>
          <w:p w14:paraId="18FBC98C" w14:textId="7D3EDB62" w:rsidR="00453ADF" w:rsidRDefault="00B90656" w:rsidP="00A842D3">
            <w:pPr>
              <w:rPr>
                <w:sz w:val="20"/>
                <w:szCs w:val="20"/>
                <w:lang w:val="en-US"/>
              </w:rPr>
            </w:pPr>
            <w:r>
              <w:rPr>
                <w:sz w:val="20"/>
                <w:szCs w:val="20"/>
                <w:lang w:val="en-US"/>
              </w:rPr>
              <w:t>Yes</w:t>
            </w:r>
          </w:p>
        </w:tc>
        <w:tc>
          <w:tcPr>
            <w:tcW w:w="1803" w:type="dxa"/>
          </w:tcPr>
          <w:p w14:paraId="0E6FB0CA" w14:textId="40B91EAA" w:rsidR="00453ADF" w:rsidRDefault="00B90656" w:rsidP="00A842D3">
            <w:pPr>
              <w:rPr>
                <w:sz w:val="20"/>
                <w:szCs w:val="20"/>
                <w:lang w:val="en-US"/>
              </w:rPr>
            </w:pPr>
            <w:r>
              <w:rPr>
                <w:sz w:val="20"/>
                <w:szCs w:val="20"/>
                <w:lang w:val="en-US"/>
              </w:rPr>
              <w:t>Yes</w:t>
            </w:r>
          </w:p>
        </w:tc>
        <w:tc>
          <w:tcPr>
            <w:tcW w:w="1804" w:type="dxa"/>
          </w:tcPr>
          <w:p w14:paraId="6DDE004F" w14:textId="1488B321" w:rsidR="00453ADF" w:rsidRDefault="007B3FA9" w:rsidP="00A842D3">
            <w:pPr>
              <w:rPr>
                <w:sz w:val="20"/>
                <w:szCs w:val="20"/>
                <w:lang w:val="en-US"/>
              </w:rPr>
            </w:pPr>
            <w:r>
              <w:rPr>
                <w:sz w:val="20"/>
                <w:szCs w:val="20"/>
                <w:lang w:val="en-US"/>
              </w:rPr>
              <w:t>Yes</w:t>
            </w:r>
          </w:p>
        </w:tc>
      </w:tr>
      <w:tr w:rsidR="00453ADF" w14:paraId="1731B2AA" w14:textId="77777777" w:rsidTr="00453ADF">
        <w:tc>
          <w:tcPr>
            <w:tcW w:w="1803" w:type="dxa"/>
          </w:tcPr>
          <w:p w14:paraId="4A364576" w14:textId="58BD5990" w:rsidR="00453ADF" w:rsidRPr="00D8428F" w:rsidRDefault="00075C51" w:rsidP="00A842D3">
            <w:pPr>
              <w:rPr>
                <w:b/>
                <w:bCs/>
                <w:sz w:val="20"/>
                <w:szCs w:val="20"/>
                <w:lang w:val="en-US"/>
              </w:rPr>
            </w:pPr>
            <w:r w:rsidRPr="00D8428F">
              <w:rPr>
                <w:b/>
                <w:bCs/>
                <w:sz w:val="20"/>
                <w:szCs w:val="20"/>
                <w:lang w:val="en-US"/>
              </w:rPr>
              <w:t>SDT</w:t>
            </w:r>
          </w:p>
        </w:tc>
        <w:tc>
          <w:tcPr>
            <w:tcW w:w="1803" w:type="dxa"/>
          </w:tcPr>
          <w:p w14:paraId="1F139750" w14:textId="5F5365C1" w:rsidR="00453ADF" w:rsidRDefault="007B3FA9" w:rsidP="00A842D3">
            <w:pPr>
              <w:rPr>
                <w:sz w:val="20"/>
                <w:szCs w:val="20"/>
                <w:lang w:val="en-US"/>
              </w:rPr>
            </w:pPr>
            <w:r>
              <w:rPr>
                <w:sz w:val="20"/>
                <w:szCs w:val="20"/>
                <w:lang w:val="en-US"/>
              </w:rPr>
              <w:t>Yes</w:t>
            </w:r>
          </w:p>
        </w:tc>
        <w:tc>
          <w:tcPr>
            <w:tcW w:w="1803" w:type="dxa"/>
          </w:tcPr>
          <w:p w14:paraId="4DA08A90" w14:textId="6FC704A3" w:rsidR="00453ADF" w:rsidRDefault="00075C51" w:rsidP="00A842D3">
            <w:pPr>
              <w:rPr>
                <w:sz w:val="20"/>
                <w:szCs w:val="20"/>
                <w:lang w:val="en-US"/>
              </w:rPr>
            </w:pPr>
            <w:r w:rsidRPr="00D8428F">
              <w:rPr>
                <w:color w:val="A6A6A6" w:themeColor="background1" w:themeShade="A6"/>
                <w:sz w:val="20"/>
                <w:szCs w:val="20"/>
                <w:lang w:val="en-US"/>
              </w:rPr>
              <w:t>N/A</w:t>
            </w:r>
          </w:p>
        </w:tc>
        <w:tc>
          <w:tcPr>
            <w:tcW w:w="1803" w:type="dxa"/>
          </w:tcPr>
          <w:p w14:paraId="22F0A07D" w14:textId="0E8819BA" w:rsidR="00453ADF" w:rsidRDefault="007B3FA9" w:rsidP="00A842D3">
            <w:pPr>
              <w:rPr>
                <w:sz w:val="20"/>
                <w:szCs w:val="20"/>
                <w:lang w:val="en-US"/>
              </w:rPr>
            </w:pPr>
            <w:r>
              <w:rPr>
                <w:sz w:val="20"/>
                <w:szCs w:val="20"/>
                <w:lang w:val="en-US"/>
              </w:rPr>
              <w:t>Yes</w:t>
            </w:r>
          </w:p>
        </w:tc>
        <w:tc>
          <w:tcPr>
            <w:tcW w:w="1804" w:type="dxa"/>
          </w:tcPr>
          <w:p w14:paraId="04499DA7" w14:textId="643C309A" w:rsidR="00453ADF" w:rsidRDefault="00312755" w:rsidP="00A842D3">
            <w:pPr>
              <w:rPr>
                <w:sz w:val="20"/>
                <w:szCs w:val="20"/>
                <w:lang w:val="en-US"/>
              </w:rPr>
            </w:pPr>
            <w:r w:rsidRPr="00D8428F">
              <w:rPr>
                <w:color w:val="C00000"/>
                <w:sz w:val="20"/>
                <w:szCs w:val="20"/>
                <w:lang w:val="en-US"/>
              </w:rPr>
              <w:t>No</w:t>
            </w:r>
          </w:p>
        </w:tc>
      </w:tr>
      <w:tr w:rsidR="00453ADF" w14:paraId="76A104E0" w14:textId="77777777" w:rsidTr="00453ADF">
        <w:tc>
          <w:tcPr>
            <w:tcW w:w="1803" w:type="dxa"/>
          </w:tcPr>
          <w:p w14:paraId="689FD090" w14:textId="46B317D6" w:rsidR="00453ADF" w:rsidRPr="00D8428F" w:rsidRDefault="00075C51" w:rsidP="00A842D3">
            <w:pPr>
              <w:rPr>
                <w:b/>
                <w:bCs/>
                <w:sz w:val="20"/>
                <w:szCs w:val="20"/>
                <w:lang w:val="en-US"/>
              </w:rPr>
            </w:pPr>
            <w:proofErr w:type="spellStart"/>
            <w:r w:rsidRPr="00D8428F">
              <w:rPr>
                <w:b/>
                <w:bCs/>
                <w:sz w:val="20"/>
                <w:szCs w:val="20"/>
                <w:lang w:val="en-US"/>
              </w:rPr>
              <w:t>RedCap</w:t>
            </w:r>
            <w:proofErr w:type="spellEnd"/>
          </w:p>
        </w:tc>
        <w:tc>
          <w:tcPr>
            <w:tcW w:w="1803" w:type="dxa"/>
          </w:tcPr>
          <w:p w14:paraId="561115FA" w14:textId="0273A57D" w:rsidR="00453ADF" w:rsidRDefault="007B3FA9" w:rsidP="00A842D3">
            <w:pPr>
              <w:rPr>
                <w:sz w:val="20"/>
                <w:szCs w:val="20"/>
                <w:lang w:val="en-US"/>
              </w:rPr>
            </w:pPr>
            <w:r>
              <w:rPr>
                <w:sz w:val="20"/>
                <w:szCs w:val="20"/>
                <w:lang w:val="en-US"/>
              </w:rPr>
              <w:t>Yes</w:t>
            </w:r>
          </w:p>
        </w:tc>
        <w:tc>
          <w:tcPr>
            <w:tcW w:w="1803" w:type="dxa"/>
          </w:tcPr>
          <w:p w14:paraId="688506B6" w14:textId="4AF55391" w:rsidR="00453ADF" w:rsidRDefault="007B3FA9" w:rsidP="00A842D3">
            <w:pPr>
              <w:rPr>
                <w:sz w:val="20"/>
                <w:szCs w:val="20"/>
                <w:lang w:val="en-US"/>
              </w:rPr>
            </w:pPr>
            <w:r>
              <w:rPr>
                <w:sz w:val="20"/>
                <w:szCs w:val="20"/>
                <w:lang w:val="en-US"/>
              </w:rPr>
              <w:t>Yes</w:t>
            </w:r>
          </w:p>
        </w:tc>
        <w:tc>
          <w:tcPr>
            <w:tcW w:w="1803" w:type="dxa"/>
          </w:tcPr>
          <w:p w14:paraId="525F6DBA" w14:textId="51A987AE" w:rsidR="00453ADF" w:rsidRPr="00D8428F" w:rsidRDefault="00075C51" w:rsidP="00A842D3">
            <w:pPr>
              <w:rPr>
                <w:color w:val="A6A6A6" w:themeColor="background1" w:themeShade="A6"/>
                <w:sz w:val="20"/>
                <w:szCs w:val="20"/>
                <w:lang w:val="en-US"/>
              </w:rPr>
            </w:pPr>
            <w:r w:rsidRPr="00D8428F">
              <w:rPr>
                <w:color w:val="A6A6A6" w:themeColor="background1" w:themeShade="A6"/>
                <w:sz w:val="20"/>
                <w:szCs w:val="20"/>
                <w:lang w:val="en-US"/>
              </w:rPr>
              <w:t>N/A</w:t>
            </w:r>
          </w:p>
        </w:tc>
        <w:tc>
          <w:tcPr>
            <w:tcW w:w="1804" w:type="dxa"/>
          </w:tcPr>
          <w:p w14:paraId="32014AD8" w14:textId="112D3F0E" w:rsidR="00453ADF" w:rsidRDefault="007B3FA9" w:rsidP="00A842D3">
            <w:pPr>
              <w:rPr>
                <w:sz w:val="20"/>
                <w:szCs w:val="20"/>
                <w:lang w:val="en-US"/>
              </w:rPr>
            </w:pPr>
            <w:r>
              <w:rPr>
                <w:sz w:val="20"/>
                <w:szCs w:val="20"/>
                <w:lang w:val="en-US"/>
              </w:rPr>
              <w:t>Yes</w:t>
            </w:r>
          </w:p>
        </w:tc>
      </w:tr>
      <w:tr w:rsidR="00453ADF" w14:paraId="44CB1DC9" w14:textId="77777777" w:rsidTr="00453ADF">
        <w:tc>
          <w:tcPr>
            <w:tcW w:w="1803" w:type="dxa"/>
          </w:tcPr>
          <w:p w14:paraId="1A44FF5C" w14:textId="41890A80" w:rsidR="00453ADF" w:rsidRPr="00D8428F" w:rsidRDefault="00075C51" w:rsidP="00A842D3">
            <w:pPr>
              <w:rPr>
                <w:b/>
                <w:bCs/>
                <w:sz w:val="20"/>
                <w:szCs w:val="20"/>
                <w:lang w:val="en-US"/>
              </w:rPr>
            </w:pPr>
            <w:proofErr w:type="spellStart"/>
            <w:r w:rsidRPr="00D8428F">
              <w:rPr>
                <w:b/>
                <w:bCs/>
                <w:sz w:val="20"/>
                <w:szCs w:val="20"/>
                <w:lang w:val="en-US"/>
              </w:rPr>
              <w:t>CovEnh</w:t>
            </w:r>
            <w:proofErr w:type="spellEnd"/>
          </w:p>
        </w:tc>
        <w:tc>
          <w:tcPr>
            <w:tcW w:w="1803" w:type="dxa"/>
          </w:tcPr>
          <w:p w14:paraId="64053B2B" w14:textId="3BFDE5E9" w:rsidR="00453ADF" w:rsidRDefault="007B3FA9" w:rsidP="00A842D3">
            <w:pPr>
              <w:rPr>
                <w:sz w:val="20"/>
                <w:szCs w:val="20"/>
                <w:lang w:val="en-US"/>
              </w:rPr>
            </w:pPr>
            <w:r>
              <w:rPr>
                <w:sz w:val="20"/>
                <w:szCs w:val="20"/>
                <w:lang w:val="en-US"/>
              </w:rPr>
              <w:t>Yes</w:t>
            </w:r>
          </w:p>
        </w:tc>
        <w:tc>
          <w:tcPr>
            <w:tcW w:w="1803" w:type="dxa"/>
          </w:tcPr>
          <w:p w14:paraId="37BBDD27" w14:textId="74989F4E" w:rsidR="00453ADF" w:rsidRDefault="00286F25" w:rsidP="00A842D3">
            <w:pPr>
              <w:rPr>
                <w:sz w:val="20"/>
                <w:szCs w:val="20"/>
                <w:lang w:val="en-US"/>
              </w:rPr>
            </w:pPr>
            <w:r w:rsidRPr="00D8428F">
              <w:rPr>
                <w:color w:val="C00000"/>
                <w:sz w:val="20"/>
                <w:szCs w:val="20"/>
                <w:lang w:val="en-US"/>
              </w:rPr>
              <w:t>No</w:t>
            </w:r>
          </w:p>
        </w:tc>
        <w:tc>
          <w:tcPr>
            <w:tcW w:w="1803" w:type="dxa"/>
          </w:tcPr>
          <w:p w14:paraId="3D1FF6A9" w14:textId="2D739AC7" w:rsidR="00453ADF" w:rsidRDefault="00DE43B6" w:rsidP="00A842D3">
            <w:pPr>
              <w:rPr>
                <w:sz w:val="20"/>
                <w:szCs w:val="20"/>
                <w:lang w:val="en-US"/>
              </w:rPr>
            </w:pPr>
            <w:r>
              <w:rPr>
                <w:sz w:val="20"/>
                <w:szCs w:val="20"/>
                <w:lang w:val="en-US"/>
              </w:rPr>
              <w:t>Yes</w:t>
            </w:r>
          </w:p>
        </w:tc>
        <w:tc>
          <w:tcPr>
            <w:tcW w:w="1804" w:type="dxa"/>
          </w:tcPr>
          <w:p w14:paraId="0E4694E7" w14:textId="115DAC59" w:rsidR="00453ADF" w:rsidRDefault="00075C51" w:rsidP="00A842D3">
            <w:pPr>
              <w:rPr>
                <w:sz w:val="20"/>
                <w:szCs w:val="20"/>
                <w:lang w:val="en-US"/>
              </w:rPr>
            </w:pPr>
            <w:r w:rsidRPr="00D8428F">
              <w:rPr>
                <w:color w:val="A6A6A6" w:themeColor="background1" w:themeShade="A6"/>
                <w:sz w:val="20"/>
                <w:szCs w:val="20"/>
                <w:lang w:val="en-US"/>
              </w:rPr>
              <w:t>N/A</w:t>
            </w:r>
          </w:p>
        </w:tc>
      </w:tr>
    </w:tbl>
    <w:p w14:paraId="795F6730" w14:textId="7730399B" w:rsidR="00A842D3" w:rsidRDefault="001568F7" w:rsidP="00A842D3">
      <w:pPr>
        <w:rPr>
          <w:sz w:val="20"/>
          <w:szCs w:val="20"/>
          <w:lang w:val="en-US"/>
        </w:rPr>
      </w:pPr>
      <w:r>
        <w:rPr>
          <w:sz w:val="20"/>
          <w:szCs w:val="20"/>
          <w:lang w:val="en-US"/>
        </w:rPr>
        <w:t xml:space="preserve"> </w:t>
      </w:r>
    </w:p>
    <w:p w14:paraId="101EF8E1" w14:textId="762AD8BB" w:rsidR="008C6702" w:rsidRDefault="008C6702" w:rsidP="00A842D3">
      <w:pPr>
        <w:rPr>
          <w:sz w:val="20"/>
          <w:szCs w:val="20"/>
          <w:lang w:val="en-US"/>
        </w:rPr>
      </w:pPr>
      <w:r w:rsidRPr="00BA59B9">
        <w:rPr>
          <w:b/>
          <w:bCs/>
          <w:sz w:val="20"/>
          <w:szCs w:val="20"/>
          <w:lang w:val="en-US"/>
        </w:rPr>
        <w:t>Proposal#3:</w:t>
      </w:r>
      <w:r>
        <w:rPr>
          <w:sz w:val="20"/>
          <w:szCs w:val="20"/>
          <w:lang w:val="en-US"/>
        </w:rPr>
        <w:t xml:space="preserve"> </w:t>
      </w:r>
      <w:r w:rsidR="00F04B0B">
        <w:rPr>
          <w:sz w:val="20"/>
          <w:szCs w:val="20"/>
          <w:lang w:val="en-US"/>
        </w:rPr>
        <w:t xml:space="preserve">The RACH partitioning design </w:t>
      </w:r>
      <w:r w:rsidR="00E851A9">
        <w:rPr>
          <w:sz w:val="20"/>
          <w:szCs w:val="20"/>
          <w:lang w:val="en-US"/>
        </w:rPr>
        <w:t>can</w:t>
      </w:r>
      <w:r w:rsidR="00F04B0B">
        <w:rPr>
          <w:sz w:val="20"/>
          <w:szCs w:val="20"/>
          <w:lang w:val="en-US"/>
        </w:rPr>
        <w:t xml:space="preserve"> consider the following combinations of Rel-17 features</w:t>
      </w:r>
      <w:r w:rsidR="00D21F6A">
        <w:rPr>
          <w:sz w:val="20"/>
          <w:szCs w:val="20"/>
          <w:lang w:val="en-US"/>
        </w:rPr>
        <w:t xml:space="preserve"> as starting point for discussion and further down</w:t>
      </w:r>
      <w:r w:rsidR="001C4125">
        <w:rPr>
          <w:sz w:val="20"/>
          <w:szCs w:val="20"/>
          <w:lang w:val="en-US"/>
        </w:rPr>
        <w:t>-</w:t>
      </w:r>
      <w:r w:rsidR="00D21F6A">
        <w:rPr>
          <w:sz w:val="20"/>
          <w:szCs w:val="20"/>
          <w:lang w:val="en-US"/>
        </w:rPr>
        <w:t>select</w:t>
      </w:r>
      <w:r w:rsidR="5F9E25C9" w:rsidRPr="5A922A83">
        <w:rPr>
          <w:sz w:val="20"/>
          <w:szCs w:val="20"/>
          <w:lang w:val="en-US"/>
        </w:rPr>
        <w:t xml:space="preserve"> the combination</w:t>
      </w:r>
      <w:r w:rsidR="00646E4E">
        <w:rPr>
          <w:sz w:val="20"/>
          <w:szCs w:val="20"/>
          <w:lang w:val="en-US"/>
        </w:rPr>
        <w:t>s</w:t>
      </w:r>
      <w:r w:rsidR="00F04B0B">
        <w:rPr>
          <w:sz w:val="20"/>
          <w:szCs w:val="20"/>
          <w:lang w:val="en-US"/>
        </w:rPr>
        <w:t>:</w:t>
      </w:r>
    </w:p>
    <w:tbl>
      <w:tblPr>
        <w:tblStyle w:val="TableGrid"/>
        <w:tblW w:w="0" w:type="auto"/>
        <w:tblLook w:val="04A0" w:firstRow="1" w:lastRow="0" w:firstColumn="1" w:lastColumn="0" w:noHBand="0" w:noVBand="1"/>
      </w:tblPr>
      <w:tblGrid>
        <w:gridCol w:w="1803"/>
        <w:gridCol w:w="1803"/>
        <w:gridCol w:w="1803"/>
        <w:gridCol w:w="1803"/>
        <w:gridCol w:w="1804"/>
      </w:tblGrid>
      <w:tr w:rsidR="00F04B0B" w14:paraId="79F84277" w14:textId="77777777" w:rsidTr="007A6942">
        <w:tc>
          <w:tcPr>
            <w:tcW w:w="1803" w:type="dxa"/>
          </w:tcPr>
          <w:p w14:paraId="475788C0" w14:textId="77777777" w:rsidR="00F04B0B" w:rsidRDefault="00F04B0B" w:rsidP="007A6942">
            <w:pPr>
              <w:rPr>
                <w:sz w:val="20"/>
                <w:szCs w:val="20"/>
                <w:lang w:val="en-US"/>
              </w:rPr>
            </w:pPr>
          </w:p>
        </w:tc>
        <w:tc>
          <w:tcPr>
            <w:tcW w:w="1803" w:type="dxa"/>
          </w:tcPr>
          <w:p w14:paraId="04261109" w14:textId="77777777" w:rsidR="00F04B0B" w:rsidRDefault="00F04B0B" w:rsidP="007A6942">
            <w:pPr>
              <w:rPr>
                <w:sz w:val="20"/>
                <w:szCs w:val="20"/>
                <w:lang w:val="en-US"/>
              </w:rPr>
            </w:pPr>
            <w:r>
              <w:rPr>
                <w:sz w:val="20"/>
                <w:szCs w:val="20"/>
                <w:lang w:val="en-US"/>
              </w:rPr>
              <w:t>Slicing</w:t>
            </w:r>
          </w:p>
        </w:tc>
        <w:tc>
          <w:tcPr>
            <w:tcW w:w="1803" w:type="dxa"/>
          </w:tcPr>
          <w:p w14:paraId="43682D3B" w14:textId="77777777" w:rsidR="00F04B0B" w:rsidRDefault="00F04B0B" w:rsidP="007A6942">
            <w:pPr>
              <w:rPr>
                <w:sz w:val="20"/>
                <w:szCs w:val="20"/>
                <w:lang w:val="en-US"/>
              </w:rPr>
            </w:pPr>
            <w:r>
              <w:rPr>
                <w:sz w:val="20"/>
                <w:szCs w:val="20"/>
                <w:lang w:val="en-US"/>
              </w:rPr>
              <w:t>SDT</w:t>
            </w:r>
          </w:p>
        </w:tc>
        <w:tc>
          <w:tcPr>
            <w:tcW w:w="1803" w:type="dxa"/>
          </w:tcPr>
          <w:p w14:paraId="0E9C1BA9" w14:textId="77777777" w:rsidR="00F04B0B" w:rsidRDefault="00F04B0B" w:rsidP="007A6942">
            <w:pPr>
              <w:rPr>
                <w:sz w:val="20"/>
                <w:szCs w:val="20"/>
                <w:lang w:val="en-US"/>
              </w:rPr>
            </w:pPr>
            <w:proofErr w:type="spellStart"/>
            <w:r>
              <w:rPr>
                <w:sz w:val="20"/>
                <w:szCs w:val="20"/>
                <w:lang w:val="en-US"/>
              </w:rPr>
              <w:t>RedCap</w:t>
            </w:r>
            <w:proofErr w:type="spellEnd"/>
          </w:p>
        </w:tc>
        <w:tc>
          <w:tcPr>
            <w:tcW w:w="1804" w:type="dxa"/>
          </w:tcPr>
          <w:p w14:paraId="15DDD31A" w14:textId="77777777" w:rsidR="00F04B0B" w:rsidRDefault="00F04B0B" w:rsidP="007A6942">
            <w:pPr>
              <w:rPr>
                <w:sz w:val="20"/>
                <w:szCs w:val="20"/>
                <w:lang w:val="en-US"/>
              </w:rPr>
            </w:pPr>
            <w:proofErr w:type="spellStart"/>
            <w:r>
              <w:rPr>
                <w:sz w:val="20"/>
                <w:szCs w:val="20"/>
                <w:lang w:val="en-US"/>
              </w:rPr>
              <w:t>CovEnh</w:t>
            </w:r>
            <w:proofErr w:type="spellEnd"/>
          </w:p>
        </w:tc>
      </w:tr>
      <w:tr w:rsidR="00F04B0B" w14:paraId="675E8B8B" w14:textId="77777777" w:rsidTr="007A6942">
        <w:tc>
          <w:tcPr>
            <w:tcW w:w="1803" w:type="dxa"/>
          </w:tcPr>
          <w:p w14:paraId="441ACE02" w14:textId="77777777" w:rsidR="00F04B0B" w:rsidRDefault="00F04B0B" w:rsidP="007A6942">
            <w:pPr>
              <w:rPr>
                <w:sz w:val="20"/>
                <w:szCs w:val="20"/>
                <w:lang w:val="en-US"/>
              </w:rPr>
            </w:pPr>
            <w:r>
              <w:rPr>
                <w:sz w:val="20"/>
                <w:szCs w:val="20"/>
                <w:lang w:val="en-US"/>
              </w:rPr>
              <w:t>Slicing</w:t>
            </w:r>
          </w:p>
        </w:tc>
        <w:tc>
          <w:tcPr>
            <w:tcW w:w="1803" w:type="dxa"/>
          </w:tcPr>
          <w:p w14:paraId="535E0974" w14:textId="77777777" w:rsidR="00F04B0B" w:rsidRDefault="00F04B0B" w:rsidP="007A6942">
            <w:pPr>
              <w:rPr>
                <w:sz w:val="20"/>
                <w:szCs w:val="20"/>
                <w:lang w:val="en-US"/>
              </w:rPr>
            </w:pPr>
            <w:r>
              <w:rPr>
                <w:sz w:val="20"/>
                <w:szCs w:val="20"/>
                <w:lang w:val="en-US"/>
              </w:rPr>
              <w:t>N/A</w:t>
            </w:r>
          </w:p>
        </w:tc>
        <w:tc>
          <w:tcPr>
            <w:tcW w:w="1803" w:type="dxa"/>
          </w:tcPr>
          <w:p w14:paraId="599D821A" w14:textId="77777777" w:rsidR="00F04B0B" w:rsidRDefault="00F04B0B" w:rsidP="007A6942">
            <w:pPr>
              <w:rPr>
                <w:sz w:val="20"/>
                <w:szCs w:val="20"/>
                <w:lang w:val="en-US"/>
              </w:rPr>
            </w:pPr>
            <w:r>
              <w:rPr>
                <w:sz w:val="20"/>
                <w:szCs w:val="20"/>
                <w:lang w:val="en-US"/>
              </w:rPr>
              <w:t>Yes</w:t>
            </w:r>
          </w:p>
        </w:tc>
        <w:tc>
          <w:tcPr>
            <w:tcW w:w="1803" w:type="dxa"/>
          </w:tcPr>
          <w:p w14:paraId="0A950CEB" w14:textId="77777777" w:rsidR="00F04B0B" w:rsidRDefault="00F04B0B" w:rsidP="007A6942">
            <w:pPr>
              <w:rPr>
                <w:sz w:val="20"/>
                <w:szCs w:val="20"/>
                <w:lang w:val="en-US"/>
              </w:rPr>
            </w:pPr>
            <w:r>
              <w:rPr>
                <w:sz w:val="20"/>
                <w:szCs w:val="20"/>
                <w:lang w:val="en-US"/>
              </w:rPr>
              <w:t>Yes</w:t>
            </w:r>
          </w:p>
        </w:tc>
        <w:tc>
          <w:tcPr>
            <w:tcW w:w="1804" w:type="dxa"/>
          </w:tcPr>
          <w:p w14:paraId="131D5550" w14:textId="77777777" w:rsidR="00F04B0B" w:rsidRDefault="00F04B0B" w:rsidP="007A6942">
            <w:pPr>
              <w:rPr>
                <w:sz w:val="20"/>
                <w:szCs w:val="20"/>
                <w:lang w:val="en-US"/>
              </w:rPr>
            </w:pPr>
            <w:r>
              <w:rPr>
                <w:sz w:val="20"/>
                <w:szCs w:val="20"/>
                <w:lang w:val="en-US"/>
              </w:rPr>
              <w:t>Yes</w:t>
            </w:r>
          </w:p>
        </w:tc>
      </w:tr>
      <w:tr w:rsidR="00F04B0B" w14:paraId="3885525E" w14:textId="77777777" w:rsidTr="007A6942">
        <w:tc>
          <w:tcPr>
            <w:tcW w:w="1803" w:type="dxa"/>
          </w:tcPr>
          <w:p w14:paraId="311C3727" w14:textId="77777777" w:rsidR="00F04B0B" w:rsidRDefault="00F04B0B" w:rsidP="007A6942">
            <w:pPr>
              <w:rPr>
                <w:sz w:val="20"/>
                <w:szCs w:val="20"/>
                <w:lang w:val="en-US"/>
              </w:rPr>
            </w:pPr>
            <w:r>
              <w:rPr>
                <w:sz w:val="20"/>
                <w:szCs w:val="20"/>
                <w:lang w:val="en-US"/>
              </w:rPr>
              <w:t>SDT</w:t>
            </w:r>
          </w:p>
        </w:tc>
        <w:tc>
          <w:tcPr>
            <w:tcW w:w="1803" w:type="dxa"/>
          </w:tcPr>
          <w:p w14:paraId="227C9CF9" w14:textId="77777777" w:rsidR="00F04B0B" w:rsidRDefault="00F04B0B" w:rsidP="007A6942">
            <w:pPr>
              <w:rPr>
                <w:sz w:val="20"/>
                <w:szCs w:val="20"/>
                <w:lang w:val="en-US"/>
              </w:rPr>
            </w:pPr>
            <w:r>
              <w:rPr>
                <w:sz w:val="20"/>
                <w:szCs w:val="20"/>
                <w:lang w:val="en-US"/>
              </w:rPr>
              <w:t>Yes</w:t>
            </w:r>
          </w:p>
        </w:tc>
        <w:tc>
          <w:tcPr>
            <w:tcW w:w="1803" w:type="dxa"/>
          </w:tcPr>
          <w:p w14:paraId="219ED314" w14:textId="77777777" w:rsidR="00F04B0B" w:rsidRDefault="00F04B0B" w:rsidP="007A6942">
            <w:pPr>
              <w:rPr>
                <w:sz w:val="20"/>
                <w:szCs w:val="20"/>
                <w:lang w:val="en-US"/>
              </w:rPr>
            </w:pPr>
            <w:r>
              <w:rPr>
                <w:sz w:val="20"/>
                <w:szCs w:val="20"/>
                <w:lang w:val="en-US"/>
              </w:rPr>
              <w:t>N/A</w:t>
            </w:r>
          </w:p>
        </w:tc>
        <w:tc>
          <w:tcPr>
            <w:tcW w:w="1803" w:type="dxa"/>
          </w:tcPr>
          <w:p w14:paraId="651458D7" w14:textId="77777777" w:rsidR="00F04B0B" w:rsidRDefault="00F04B0B" w:rsidP="007A6942">
            <w:pPr>
              <w:rPr>
                <w:sz w:val="20"/>
                <w:szCs w:val="20"/>
                <w:lang w:val="en-US"/>
              </w:rPr>
            </w:pPr>
            <w:r>
              <w:rPr>
                <w:sz w:val="20"/>
                <w:szCs w:val="20"/>
                <w:lang w:val="en-US"/>
              </w:rPr>
              <w:t>Yes</w:t>
            </w:r>
          </w:p>
        </w:tc>
        <w:tc>
          <w:tcPr>
            <w:tcW w:w="1804" w:type="dxa"/>
          </w:tcPr>
          <w:p w14:paraId="58A1213F" w14:textId="77777777" w:rsidR="00F04B0B" w:rsidRDefault="00F04B0B" w:rsidP="007A6942">
            <w:pPr>
              <w:rPr>
                <w:sz w:val="20"/>
                <w:szCs w:val="20"/>
                <w:lang w:val="en-US"/>
              </w:rPr>
            </w:pPr>
            <w:r>
              <w:rPr>
                <w:sz w:val="20"/>
                <w:szCs w:val="20"/>
                <w:lang w:val="en-US"/>
              </w:rPr>
              <w:t>No</w:t>
            </w:r>
          </w:p>
        </w:tc>
      </w:tr>
      <w:tr w:rsidR="00F04B0B" w14:paraId="2DD57970" w14:textId="77777777" w:rsidTr="007A6942">
        <w:tc>
          <w:tcPr>
            <w:tcW w:w="1803" w:type="dxa"/>
          </w:tcPr>
          <w:p w14:paraId="6DB5A9E0" w14:textId="77777777" w:rsidR="00F04B0B" w:rsidRDefault="00F04B0B" w:rsidP="007A6942">
            <w:pPr>
              <w:rPr>
                <w:sz w:val="20"/>
                <w:szCs w:val="20"/>
                <w:lang w:val="en-US"/>
              </w:rPr>
            </w:pPr>
            <w:proofErr w:type="spellStart"/>
            <w:r>
              <w:rPr>
                <w:sz w:val="20"/>
                <w:szCs w:val="20"/>
                <w:lang w:val="en-US"/>
              </w:rPr>
              <w:t>RedCap</w:t>
            </w:r>
            <w:proofErr w:type="spellEnd"/>
          </w:p>
        </w:tc>
        <w:tc>
          <w:tcPr>
            <w:tcW w:w="1803" w:type="dxa"/>
          </w:tcPr>
          <w:p w14:paraId="6D42EC62" w14:textId="77777777" w:rsidR="00F04B0B" w:rsidRDefault="00F04B0B" w:rsidP="007A6942">
            <w:pPr>
              <w:rPr>
                <w:sz w:val="20"/>
                <w:szCs w:val="20"/>
                <w:lang w:val="en-US"/>
              </w:rPr>
            </w:pPr>
            <w:r>
              <w:rPr>
                <w:sz w:val="20"/>
                <w:szCs w:val="20"/>
                <w:lang w:val="en-US"/>
              </w:rPr>
              <w:t>Yes</w:t>
            </w:r>
          </w:p>
        </w:tc>
        <w:tc>
          <w:tcPr>
            <w:tcW w:w="1803" w:type="dxa"/>
          </w:tcPr>
          <w:p w14:paraId="3B736F1A" w14:textId="77777777" w:rsidR="00F04B0B" w:rsidRDefault="00F04B0B" w:rsidP="007A6942">
            <w:pPr>
              <w:rPr>
                <w:sz w:val="20"/>
                <w:szCs w:val="20"/>
                <w:lang w:val="en-US"/>
              </w:rPr>
            </w:pPr>
            <w:r>
              <w:rPr>
                <w:sz w:val="20"/>
                <w:szCs w:val="20"/>
                <w:lang w:val="en-US"/>
              </w:rPr>
              <w:t>Yes</w:t>
            </w:r>
          </w:p>
        </w:tc>
        <w:tc>
          <w:tcPr>
            <w:tcW w:w="1803" w:type="dxa"/>
          </w:tcPr>
          <w:p w14:paraId="567A09E4" w14:textId="77777777" w:rsidR="00F04B0B" w:rsidRDefault="00F04B0B" w:rsidP="007A6942">
            <w:pPr>
              <w:rPr>
                <w:sz w:val="20"/>
                <w:szCs w:val="20"/>
                <w:lang w:val="en-US"/>
              </w:rPr>
            </w:pPr>
            <w:r>
              <w:rPr>
                <w:sz w:val="20"/>
                <w:szCs w:val="20"/>
                <w:lang w:val="en-US"/>
              </w:rPr>
              <w:t>N/A</w:t>
            </w:r>
          </w:p>
        </w:tc>
        <w:tc>
          <w:tcPr>
            <w:tcW w:w="1804" w:type="dxa"/>
          </w:tcPr>
          <w:p w14:paraId="22DA5AAE" w14:textId="77777777" w:rsidR="00F04B0B" w:rsidRDefault="00F04B0B" w:rsidP="007A6942">
            <w:pPr>
              <w:rPr>
                <w:sz w:val="20"/>
                <w:szCs w:val="20"/>
                <w:lang w:val="en-US"/>
              </w:rPr>
            </w:pPr>
            <w:r>
              <w:rPr>
                <w:sz w:val="20"/>
                <w:szCs w:val="20"/>
                <w:lang w:val="en-US"/>
              </w:rPr>
              <w:t>Yes</w:t>
            </w:r>
          </w:p>
        </w:tc>
      </w:tr>
      <w:tr w:rsidR="00F04B0B" w14:paraId="5D46A32E" w14:textId="77777777" w:rsidTr="007A6942">
        <w:tc>
          <w:tcPr>
            <w:tcW w:w="1803" w:type="dxa"/>
          </w:tcPr>
          <w:p w14:paraId="71A08850" w14:textId="77777777" w:rsidR="00F04B0B" w:rsidRDefault="00F04B0B" w:rsidP="007A6942">
            <w:pPr>
              <w:rPr>
                <w:sz w:val="20"/>
                <w:szCs w:val="20"/>
                <w:lang w:val="en-US"/>
              </w:rPr>
            </w:pPr>
            <w:proofErr w:type="spellStart"/>
            <w:r>
              <w:rPr>
                <w:sz w:val="20"/>
                <w:szCs w:val="20"/>
                <w:lang w:val="en-US"/>
              </w:rPr>
              <w:t>CovEnh</w:t>
            </w:r>
            <w:proofErr w:type="spellEnd"/>
          </w:p>
        </w:tc>
        <w:tc>
          <w:tcPr>
            <w:tcW w:w="1803" w:type="dxa"/>
          </w:tcPr>
          <w:p w14:paraId="369A61F8" w14:textId="77777777" w:rsidR="00F04B0B" w:rsidRDefault="00F04B0B" w:rsidP="007A6942">
            <w:pPr>
              <w:rPr>
                <w:sz w:val="20"/>
                <w:szCs w:val="20"/>
                <w:lang w:val="en-US"/>
              </w:rPr>
            </w:pPr>
            <w:r>
              <w:rPr>
                <w:sz w:val="20"/>
                <w:szCs w:val="20"/>
                <w:lang w:val="en-US"/>
              </w:rPr>
              <w:t>Yes</w:t>
            </w:r>
          </w:p>
        </w:tc>
        <w:tc>
          <w:tcPr>
            <w:tcW w:w="1803" w:type="dxa"/>
          </w:tcPr>
          <w:p w14:paraId="5BAD3924" w14:textId="77777777" w:rsidR="00F04B0B" w:rsidRDefault="00F04B0B" w:rsidP="007A6942">
            <w:pPr>
              <w:rPr>
                <w:sz w:val="20"/>
                <w:szCs w:val="20"/>
                <w:lang w:val="en-US"/>
              </w:rPr>
            </w:pPr>
            <w:r>
              <w:rPr>
                <w:sz w:val="20"/>
                <w:szCs w:val="20"/>
                <w:lang w:val="en-US"/>
              </w:rPr>
              <w:t>No</w:t>
            </w:r>
          </w:p>
        </w:tc>
        <w:tc>
          <w:tcPr>
            <w:tcW w:w="1803" w:type="dxa"/>
          </w:tcPr>
          <w:p w14:paraId="1F75EFF3" w14:textId="77777777" w:rsidR="00F04B0B" w:rsidRDefault="00F04B0B" w:rsidP="007A6942">
            <w:pPr>
              <w:rPr>
                <w:sz w:val="20"/>
                <w:szCs w:val="20"/>
                <w:lang w:val="en-US"/>
              </w:rPr>
            </w:pPr>
            <w:r>
              <w:rPr>
                <w:sz w:val="20"/>
                <w:szCs w:val="20"/>
                <w:lang w:val="en-US"/>
              </w:rPr>
              <w:t>Yes</w:t>
            </w:r>
          </w:p>
        </w:tc>
        <w:tc>
          <w:tcPr>
            <w:tcW w:w="1804" w:type="dxa"/>
          </w:tcPr>
          <w:p w14:paraId="0A82F6E7" w14:textId="77777777" w:rsidR="00F04B0B" w:rsidRDefault="00F04B0B" w:rsidP="007A6942">
            <w:pPr>
              <w:rPr>
                <w:sz w:val="20"/>
                <w:szCs w:val="20"/>
                <w:lang w:val="en-US"/>
              </w:rPr>
            </w:pPr>
            <w:r>
              <w:rPr>
                <w:sz w:val="20"/>
                <w:szCs w:val="20"/>
                <w:lang w:val="en-US"/>
              </w:rPr>
              <w:t>N/A</w:t>
            </w:r>
          </w:p>
        </w:tc>
      </w:tr>
    </w:tbl>
    <w:p w14:paraId="0C6998EB" w14:textId="2142FA15" w:rsidR="000C082F" w:rsidRDefault="0028420B" w:rsidP="000C082F">
      <w:pPr>
        <w:pStyle w:val="Heading1"/>
      </w:pPr>
      <w:r>
        <w:t>Conclusion</w:t>
      </w:r>
    </w:p>
    <w:p w14:paraId="5A3AEA7F" w14:textId="6F5FCB2C" w:rsidR="00CD33BB" w:rsidRDefault="00CD33BB" w:rsidP="00CD33BB">
      <w:pPr>
        <w:rPr>
          <w:sz w:val="20"/>
          <w:szCs w:val="20"/>
        </w:rPr>
      </w:pPr>
      <w:r w:rsidRPr="00CD33BB">
        <w:rPr>
          <w:b/>
          <w:bCs/>
        </w:rPr>
        <w:t xml:space="preserve"> </w:t>
      </w:r>
      <w:r w:rsidR="00991584">
        <w:rPr>
          <w:sz w:val="20"/>
          <w:szCs w:val="20"/>
        </w:rPr>
        <w:t>It is requested that RAN2 agree to the following proposals and observations</w:t>
      </w:r>
      <w:r w:rsidR="00EB4234">
        <w:rPr>
          <w:sz w:val="20"/>
          <w:szCs w:val="20"/>
        </w:rPr>
        <w:t>:</w:t>
      </w:r>
    </w:p>
    <w:p w14:paraId="12C75544" w14:textId="77777777" w:rsidR="001545B4" w:rsidRPr="00A647A1" w:rsidRDefault="001545B4" w:rsidP="001545B4">
      <w:pPr>
        <w:rPr>
          <w:sz w:val="20"/>
          <w:szCs w:val="20"/>
        </w:rPr>
      </w:pPr>
      <w:r w:rsidRPr="6398F3E4">
        <w:rPr>
          <w:b/>
          <w:bCs/>
          <w:sz w:val="20"/>
          <w:szCs w:val="20"/>
        </w:rPr>
        <w:t>Observation#1:</w:t>
      </w:r>
      <w:r w:rsidRPr="6398F3E4">
        <w:rPr>
          <w:sz w:val="20"/>
          <w:szCs w:val="20"/>
        </w:rPr>
        <w:t xml:space="preserve"> </w:t>
      </w:r>
      <w:r>
        <w:rPr>
          <w:sz w:val="20"/>
          <w:szCs w:val="20"/>
        </w:rPr>
        <w:t>F</w:t>
      </w:r>
      <w:r w:rsidRPr="6398F3E4">
        <w:rPr>
          <w:sz w:val="20"/>
          <w:szCs w:val="20"/>
        </w:rPr>
        <w:t>or Slicing and SDT W</w:t>
      </w:r>
      <w:r>
        <w:rPr>
          <w:sz w:val="20"/>
          <w:szCs w:val="20"/>
        </w:rPr>
        <w:t>I</w:t>
      </w:r>
      <w:r w:rsidRPr="6398F3E4">
        <w:rPr>
          <w:sz w:val="20"/>
          <w:szCs w:val="20"/>
        </w:rPr>
        <w:t>s</w:t>
      </w:r>
      <w:r>
        <w:rPr>
          <w:sz w:val="20"/>
          <w:szCs w:val="20"/>
        </w:rPr>
        <w:t>,</w:t>
      </w:r>
      <w:r w:rsidRPr="6398F3E4">
        <w:rPr>
          <w:sz w:val="20"/>
          <w:szCs w:val="20"/>
        </w:rPr>
        <w:t xml:space="preserve"> RACH partitioning with shared RO and separate RO is agreed (See </w:t>
      </w:r>
      <w:r w:rsidRPr="00BD701B">
        <w:rPr>
          <w:sz w:val="20"/>
          <w:szCs w:val="20"/>
          <w:highlight w:val="green"/>
        </w:rPr>
        <w:t>green</w:t>
      </w:r>
      <w:r w:rsidRPr="6398F3E4">
        <w:rPr>
          <w:sz w:val="20"/>
          <w:szCs w:val="20"/>
        </w:rPr>
        <w:t xml:space="preserve"> highlight). For Coverage enhancement WI, only RACH partitioning with shared RO is agreed (See </w:t>
      </w:r>
      <w:r w:rsidRPr="00BD701B">
        <w:rPr>
          <w:sz w:val="20"/>
          <w:szCs w:val="20"/>
          <w:highlight w:val="cyan"/>
        </w:rPr>
        <w:t>blue</w:t>
      </w:r>
      <w:r w:rsidRPr="6398F3E4">
        <w:rPr>
          <w:sz w:val="20"/>
          <w:szCs w:val="20"/>
        </w:rPr>
        <w:t xml:space="preserve"> highlight). However, for </w:t>
      </w:r>
      <w:proofErr w:type="spellStart"/>
      <w:r w:rsidRPr="6398F3E4">
        <w:rPr>
          <w:sz w:val="20"/>
          <w:szCs w:val="20"/>
        </w:rPr>
        <w:t>RedCap</w:t>
      </w:r>
      <w:proofErr w:type="spellEnd"/>
      <w:r w:rsidRPr="6398F3E4">
        <w:rPr>
          <w:sz w:val="20"/>
          <w:szCs w:val="20"/>
        </w:rPr>
        <w:t xml:space="preserve"> Wi, it is still with FFS (See </w:t>
      </w:r>
      <w:r w:rsidRPr="00BD701B">
        <w:rPr>
          <w:sz w:val="20"/>
          <w:szCs w:val="20"/>
          <w:highlight w:val="yellow"/>
        </w:rPr>
        <w:t>yellow</w:t>
      </w:r>
      <w:r w:rsidRPr="6398F3E4">
        <w:rPr>
          <w:sz w:val="20"/>
          <w:szCs w:val="20"/>
        </w:rPr>
        <w:t xml:space="preserve"> highlight)</w:t>
      </w:r>
    </w:p>
    <w:p w14:paraId="041ED332" w14:textId="77777777" w:rsidR="001545B4" w:rsidRPr="00A647A1" w:rsidRDefault="001545B4" w:rsidP="001545B4">
      <w:pPr>
        <w:rPr>
          <w:sz w:val="20"/>
          <w:szCs w:val="20"/>
        </w:rPr>
      </w:pPr>
      <w:r w:rsidRPr="6398F3E4">
        <w:rPr>
          <w:b/>
          <w:bCs/>
          <w:sz w:val="20"/>
          <w:szCs w:val="20"/>
        </w:rPr>
        <w:t>Observation#2:</w:t>
      </w:r>
      <w:r w:rsidRPr="6398F3E4">
        <w:rPr>
          <w:sz w:val="20"/>
          <w:szCs w:val="20"/>
        </w:rPr>
        <w:t xml:space="preserve"> </w:t>
      </w:r>
      <w:r>
        <w:rPr>
          <w:sz w:val="20"/>
          <w:szCs w:val="20"/>
        </w:rPr>
        <w:t>For S</w:t>
      </w:r>
      <w:r w:rsidRPr="6398F3E4">
        <w:rPr>
          <w:sz w:val="20"/>
          <w:szCs w:val="20"/>
        </w:rPr>
        <w:t>licing WI</w:t>
      </w:r>
      <w:r>
        <w:rPr>
          <w:sz w:val="20"/>
          <w:szCs w:val="20"/>
        </w:rPr>
        <w:t>,</w:t>
      </w:r>
      <w:r w:rsidRPr="6398F3E4">
        <w:rPr>
          <w:sz w:val="20"/>
          <w:szCs w:val="20"/>
        </w:rPr>
        <w:t xml:space="preserve"> </w:t>
      </w:r>
      <w:r>
        <w:rPr>
          <w:sz w:val="20"/>
          <w:szCs w:val="20"/>
        </w:rPr>
        <w:t>t</w:t>
      </w:r>
      <w:r w:rsidRPr="6398F3E4">
        <w:rPr>
          <w:sz w:val="20"/>
          <w:szCs w:val="20"/>
        </w:rPr>
        <w:t>he number of partitioning (i.e. to differentiate just between critical slice group and normal slice group or among multiple slice group)</w:t>
      </w:r>
      <w:r>
        <w:rPr>
          <w:sz w:val="20"/>
          <w:szCs w:val="20"/>
        </w:rPr>
        <w:t xml:space="preserve"> </w:t>
      </w:r>
      <w:r w:rsidRPr="6398F3E4">
        <w:rPr>
          <w:sz w:val="20"/>
          <w:szCs w:val="20"/>
        </w:rPr>
        <w:t xml:space="preserve">is also FFS </w:t>
      </w:r>
    </w:p>
    <w:p w14:paraId="2D98CF33" w14:textId="77777777" w:rsidR="001545B4" w:rsidRPr="00A647A1" w:rsidRDefault="001545B4" w:rsidP="001545B4">
      <w:pPr>
        <w:rPr>
          <w:sz w:val="20"/>
          <w:szCs w:val="20"/>
        </w:rPr>
      </w:pPr>
      <w:r w:rsidRPr="00A647A1">
        <w:rPr>
          <w:b/>
          <w:bCs/>
          <w:sz w:val="20"/>
          <w:szCs w:val="20"/>
        </w:rPr>
        <w:t xml:space="preserve">Observation#3: </w:t>
      </w:r>
      <w:r>
        <w:rPr>
          <w:sz w:val="20"/>
          <w:szCs w:val="20"/>
        </w:rPr>
        <w:t>For</w:t>
      </w:r>
      <w:r w:rsidRPr="00A647A1">
        <w:rPr>
          <w:sz w:val="20"/>
          <w:szCs w:val="20"/>
        </w:rPr>
        <w:t xml:space="preserve"> Slicing WI, fallback mechanism to Msg1 and RACH type selection are being discussed within the WI</w:t>
      </w:r>
      <w:r>
        <w:rPr>
          <w:sz w:val="20"/>
          <w:szCs w:val="20"/>
        </w:rPr>
        <w:t>. For SDT WI, the fallback mechanism to Msg1 is left as FFS in the email disc [506].</w:t>
      </w:r>
    </w:p>
    <w:p w14:paraId="708B6DDF" w14:textId="77777777" w:rsidR="00280FFF" w:rsidRDefault="00280FFF" w:rsidP="00280FFF">
      <w:pPr>
        <w:rPr>
          <w:sz w:val="20"/>
          <w:szCs w:val="20"/>
        </w:rPr>
      </w:pPr>
      <w:r w:rsidRPr="00A647A1">
        <w:rPr>
          <w:b/>
          <w:bCs/>
          <w:sz w:val="20"/>
          <w:szCs w:val="20"/>
        </w:rPr>
        <w:t>Proposal#1:</w:t>
      </w:r>
      <w:r w:rsidRPr="00A647A1">
        <w:rPr>
          <w:sz w:val="20"/>
          <w:szCs w:val="20"/>
        </w:rPr>
        <w:t xml:space="preserve"> </w:t>
      </w:r>
      <w:r>
        <w:rPr>
          <w:sz w:val="20"/>
          <w:szCs w:val="20"/>
        </w:rPr>
        <w:t>RAN2 can start with discussing</w:t>
      </w:r>
      <w:r w:rsidRPr="00A647A1">
        <w:rPr>
          <w:sz w:val="20"/>
          <w:szCs w:val="20"/>
        </w:rPr>
        <w:t xml:space="preserve"> the RACH partitioning</w:t>
      </w:r>
      <w:r>
        <w:rPr>
          <w:sz w:val="20"/>
          <w:szCs w:val="20"/>
        </w:rPr>
        <w:t xml:space="preserve"> and its supporting combinations of WIs/features for the RACH partitioning</w:t>
      </w:r>
      <w:r w:rsidRPr="00A647A1">
        <w:rPr>
          <w:sz w:val="20"/>
          <w:szCs w:val="20"/>
        </w:rPr>
        <w:t xml:space="preserve"> in the common session. </w:t>
      </w:r>
    </w:p>
    <w:p w14:paraId="7CF17ABE" w14:textId="6A941968" w:rsidR="009E2722" w:rsidRPr="008A679B" w:rsidRDefault="009E2722" w:rsidP="009E2722">
      <w:pPr>
        <w:rPr>
          <w:rFonts w:ascii="Times New Roman" w:eastAsia="Times New Roman" w:hAnsi="Times New Roman" w:cs="Times New Roman"/>
          <w:sz w:val="20"/>
          <w:szCs w:val="20"/>
          <w:lang w:val="en-US" w:eastAsia="ko-KR"/>
        </w:rPr>
      </w:pPr>
      <w:r w:rsidRPr="008A679B">
        <w:rPr>
          <w:b/>
          <w:bCs/>
          <w:sz w:val="20"/>
          <w:szCs w:val="20"/>
          <w:lang w:val="en-US"/>
        </w:rPr>
        <w:t xml:space="preserve">Proposal#2: </w:t>
      </w:r>
      <w:proofErr w:type="gramStart"/>
      <w:r>
        <w:rPr>
          <w:sz w:val="20"/>
          <w:szCs w:val="20"/>
          <w:lang w:val="en-US"/>
        </w:rPr>
        <w:t>Similar to</w:t>
      </w:r>
      <w:proofErr w:type="gramEnd"/>
      <w:r>
        <w:rPr>
          <w:sz w:val="20"/>
          <w:szCs w:val="20"/>
          <w:lang w:val="en-US"/>
        </w:rPr>
        <w:t xml:space="preserve"> the Rel-16 2-step RACH, for the shared RO case, the different features and their combinations can be included into the preamble space reserved for CFRA. For the separate RO case, a new </w:t>
      </w:r>
      <w:proofErr w:type="spellStart"/>
      <w:r w:rsidRPr="009C1D18">
        <w:rPr>
          <w:i/>
          <w:iCs/>
          <w:sz w:val="20"/>
          <w:szCs w:val="20"/>
          <w:lang w:val="en-US"/>
        </w:rPr>
        <w:t>prach-ConfigurationIndex</w:t>
      </w:r>
      <w:proofErr w:type="spellEnd"/>
      <w:r w:rsidRPr="008A679B">
        <w:rPr>
          <w:sz w:val="20"/>
          <w:szCs w:val="20"/>
          <w:lang w:val="en-US"/>
        </w:rPr>
        <w:t xml:space="preserve"> </w:t>
      </w:r>
      <w:r>
        <w:rPr>
          <w:sz w:val="20"/>
          <w:szCs w:val="20"/>
          <w:lang w:val="en-US"/>
        </w:rPr>
        <w:t xml:space="preserve">can be </w:t>
      </w:r>
      <w:r w:rsidRPr="008A679B">
        <w:rPr>
          <w:sz w:val="20"/>
          <w:szCs w:val="20"/>
          <w:lang w:val="en-US"/>
        </w:rPr>
        <w:t>used</w:t>
      </w:r>
      <w:r>
        <w:rPr>
          <w:sz w:val="20"/>
          <w:szCs w:val="20"/>
          <w:lang w:val="en-US"/>
        </w:rPr>
        <w:t>.</w:t>
      </w:r>
      <w:r w:rsidRPr="00991584">
        <w:rPr>
          <w:sz w:val="20"/>
          <w:szCs w:val="20"/>
          <w:lang w:val="en-US"/>
        </w:rPr>
        <w:t xml:space="preserve"> </w:t>
      </w:r>
      <w:r w:rsidRPr="008A679B">
        <w:rPr>
          <w:sz w:val="20"/>
          <w:szCs w:val="20"/>
          <w:lang w:val="en-US"/>
        </w:rPr>
        <w:t xml:space="preserve">How to structure in the RRC </w:t>
      </w:r>
      <w:proofErr w:type="spellStart"/>
      <w:r w:rsidRPr="008A679B">
        <w:rPr>
          <w:sz w:val="20"/>
          <w:szCs w:val="20"/>
          <w:lang w:val="en-US"/>
        </w:rPr>
        <w:t>signalling</w:t>
      </w:r>
      <w:proofErr w:type="spellEnd"/>
      <w:r w:rsidRPr="008A679B">
        <w:rPr>
          <w:sz w:val="20"/>
          <w:szCs w:val="20"/>
          <w:lang w:val="en-US"/>
        </w:rPr>
        <w:t xml:space="preserve"> for the extending of the shared </w:t>
      </w:r>
      <w:r w:rsidRPr="008A679B">
        <w:rPr>
          <w:sz w:val="20"/>
          <w:szCs w:val="20"/>
          <w:lang w:val="en-US"/>
        </w:rPr>
        <w:lastRenderedPageBreak/>
        <w:t>RO and separate RO for the</w:t>
      </w:r>
      <w:r>
        <w:rPr>
          <w:sz w:val="20"/>
          <w:szCs w:val="20"/>
          <w:lang w:val="en-US"/>
        </w:rPr>
        <w:t xml:space="preserve"> applicable/</w:t>
      </w:r>
      <w:r w:rsidRPr="008A679B">
        <w:rPr>
          <w:sz w:val="20"/>
          <w:szCs w:val="20"/>
          <w:lang w:val="en-US"/>
        </w:rPr>
        <w:t>different WI</w:t>
      </w:r>
      <w:r>
        <w:rPr>
          <w:sz w:val="20"/>
          <w:szCs w:val="20"/>
          <w:lang w:val="en-US"/>
        </w:rPr>
        <w:t xml:space="preserve">s </w:t>
      </w:r>
      <w:r w:rsidRPr="008A679B">
        <w:rPr>
          <w:sz w:val="20"/>
          <w:szCs w:val="20"/>
          <w:lang w:val="en-US"/>
        </w:rPr>
        <w:t>and their combinations can be discussed further</w:t>
      </w:r>
      <w:r>
        <w:rPr>
          <w:sz w:val="20"/>
          <w:szCs w:val="20"/>
          <w:lang w:val="en-US"/>
        </w:rPr>
        <w:t xml:space="preserve"> in this common session.</w:t>
      </w:r>
    </w:p>
    <w:p w14:paraId="767944FB" w14:textId="6A8D9AF8" w:rsidR="00300EDD" w:rsidRDefault="009E2722" w:rsidP="00300EDD">
      <w:pPr>
        <w:rPr>
          <w:sz w:val="20"/>
          <w:szCs w:val="20"/>
          <w:lang w:val="en-US"/>
        </w:rPr>
      </w:pPr>
      <w:r w:rsidRPr="00BA59B9">
        <w:rPr>
          <w:b/>
          <w:bCs/>
          <w:sz w:val="20"/>
          <w:szCs w:val="20"/>
          <w:lang w:val="en-US"/>
        </w:rPr>
        <w:t>Proposal#3:</w:t>
      </w:r>
      <w:r>
        <w:rPr>
          <w:sz w:val="20"/>
          <w:szCs w:val="20"/>
          <w:lang w:val="en-US"/>
        </w:rPr>
        <w:t xml:space="preserve"> The RACH partitioning design can consider the following combinations of Rel-17 features as starting point for discussion and further down</w:t>
      </w:r>
      <w:r w:rsidR="001C4125">
        <w:rPr>
          <w:sz w:val="20"/>
          <w:szCs w:val="20"/>
          <w:lang w:val="en-US"/>
        </w:rPr>
        <w:t>-</w:t>
      </w:r>
      <w:r>
        <w:rPr>
          <w:sz w:val="20"/>
          <w:szCs w:val="20"/>
          <w:lang w:val="en-US"/>
        </w:rPr>
        <w:t>select</w:t>
      </w:r>
      <w:r w:rsidR="6EC776B1" w:rsidRPr="5A922A83">
        <w:rPr>
          <w:sz w:val="20"/>
          <w:szCs w:val="20"/>
          <w:lang w:val="en-US"/>
        </w:rPr>
        <w:t xml:space="preserve"> the combination</w:t>
      </w:r>
      <w:r w:rsidR="00646E4E">
        <w:rPr>
          <w:sz w:val="20"/>
          <w:szCs w:val="20"/>
          <w:lang w:val="en-US"/>
        </w:rPr>
        <w:t>s</w:t>
      </w:r>
      <w:r w:rsidR="001C4125">
        <w:rPr>
          <w:sz w:val="20"/>
          <w:szCs w:val="20"/>
          <w:lang w:val="en-US"/>
        </w:rPr>
        <w:t>:</w:t>
      </w:r>
    </w:p>
    <w:tbl>
      <w:tblPr>
        <w:tblStyle w:val="TableGrid"/>
        <w:tblW w:w="0" w:type="auto"/>
        <w:tblLook w:val="04A0" w:firstRow="1" w:lastRow="0" w:firstColumn="1" w:lastColumn="0" w:noHBand="0" w:noVBand="1"/>
      </w:tblPr>
      <w:tblGrid>
        <w:gridCol w:w="1803"/>
        <w:gridCol w:w="1803"/>
        <w:gridCol w:w="1803"/>
        <w:gridCol w:w="1803"/>
        <w:gridCol w:w="1804"/>
      </w:tblGrid>
      <w:tr w:rsidR="00300EDD" w14:paraId="6A00EE4D" w14:textId="77777777" w:rsidTr="007A6942">
        <w:tc>
          <w:tcPr>
            <w:tcW w:w="1803" w:type="dxa"/>
          </w:tcPr>
          <w:p w14:paraId="25583A3C" w14:textId="77777777" w:rsidR="00300EDD" w:rsidRDefault="00300EDD" w:rsidP="007A6942">
            <w:pPr>
              <w:rPr>
                <w:sz w:val="20"/>
                <w:szCs w:val="20"/>
                <w:lang w:val="en-US"/>
              </w:rPr>
            </w:pPr>
          </w:p>
        </w:tc>
        <w:tc>
          <w:tcPr>
            <w:tcW w:w="1803" w:type="dxa"/>
          </w:tcPr>
          <w:p w14:paraId="44BEDCC0" w14:textId="77777777" w:rsidR="00300EDD" w:rsidRDefault="00300EDD" w:rsidP="007A6942">
            <w:pPr>
              <w:rPr>
                <w:sz w:val="20"/>
                <w:szCs w:val="20"/>
                <w:lang w:val="en-US"/>
              </w:rPr>
            </w:pPr>
            <w:r>
              <w:rPr>
                <w:sz w:val="20"/>
                <w:szCs w:val="20"/>
                <w:lang w:val="en-US"/>
              </w:rPr>
              <w:t>Slicing</w:t>
            </w:r>
          </w:p>
        </w:tc>
        <w:tc>
          <w:tcPr>
            <w:tcW w:w="1803" w:type="dxa"/>
          </w:tcPr>
          <w:p w14:paraId="69277A21" w14:textId="77777777" w:rsidR="00300EDD" w:rsidRDefault="00300EDD" w:rsidP="007A6942">
            <w:pPr>
              <w:rPr>
                <w:sz w:val="20"/>
                <w:szCs w:val="20"/>
                <w:lang w:val="en-US"/>
              </w:rPr>
            </w:pPr>
            <w:r>
              <w:rPr>
                <w:sz w:val="20"/>
                <w:szCs w:val="20"/>
                <w:lang w:val="en-US"/>
              </w:rPr>
              <w:t>SDT</w:t>
            </w:r>
          </w:p>
        </w:tc>
        <w:tc>
          <w:tcPr>
            <w:tcW w:w="1803" w:type="dxa"/>
          </w:tcPr>
          <w:p w14:paraId="2A852FA9" w14:textId="77777777" w:rsidR="00300EDD" w:rsidRDefault="00300EDD" w:rsidP="007A6942">
            <w:pPr>
              <w:rPr>
                <w:sz w:val="20"/>
                <w:szCs w:val="20"/>
                <w:lang w:val="en-US"/>
              </w:rPr>
            </w:pPr>
            <w:proofErr w:type="spellStart"/>
            <w:r>
              <w:rPr>
                <w:sz w:val="20"/>
                <w:szCs w:val="20"/>
                <w:lang w:val="en-US"/>
              </w:rPr>
              <w:t>RedCap</w:t>
            </w:r>
            <w:proofErr w:type="spellEnd"/>
          </w:p>
        </w:tc>
        <w:tc>
          <w:tcPr>
            <w:tcW w:w="1804" w:type="dxa"/>
          </w:tcPr>
          <w:p w14:paraId="528240E8" w14:textId="77777777" w:rsidR="00300EDD" w:rsidRDefault="00300EDD" w:rsidP="007A6942">
            <w:pPr>
              <w:rPr>
                <w:sz w:val="20"/>
                <w:szCs w:val="20"/>
                <w:lang w:val="en-US"/>
              </w:rPr>
            </w:pPr>
            <w:proofErr w:type="spellStart"/>
            <w:r>
              <w:rPr>
                <w:sz w:val="20"/>
                <w:szCs w:val="20"/>
                <w:lang w:val="en-US"/>
              </w:rPr>
              <w:t>CovEnh</w:t>
            </w:r>
            <w:proofErr w:type="spellEnd"/>
          </w:p>
        </w:tc>
      </w:tr>
      <w:tr w:rsidR="00300EDD" w14:paraId="2DFF0AA3" w14:textId="77777777" w:rsidTr="007A6942">
        <w:tc>
          <w:tcPr>
            <w:tcW w:w="1803" w:type="dxa"/>
          </w:tcPr>
          <w:p w14:paraId="40C30100" w14:textId="77777777" w:rsidR="00300EDD" w:rsidRDefault="00300EDD" w:rsidP="007A6942">
            <w:pPr>
              <w:rPr>
                <w:sz w:val="20"/>
                <w:szCs w:val="20"/>
                <w:lang w:val="en-US"/>
              </w:rPr>
            </w:pPr>
            <w:r>
              <w:rPr>
                <w:sz w:val="20"/>
                <w:szCs w:val="20"/>
                <w:lang w:val="en-US"/>
              </w:rPr>
              <w:t>Slicing</w:t>
            </w:r>
          </w:p>
        </w:tc>
        <w:tc>
          <w:tcPr>
            <w:tcW w:w="1803" w:type="dxa"/>
          </w:tcPr>
          <w:p w14:paraId="140A2E9A" w14:textId="77777777" w:rsidR="00300EDD" w:rsidRDefault="00300EDD" w:rsidP="007A6942">
            <w:pPr>
              <w:rPr>
                <w:sz w:val="20"/>
                <w:szCs w:val="20"/>
                <w:lang w:val="en-US"/>
              </w:rPr>
            </w:pPr>
            <w:r>
              <w:rPr>
                <w:sz w:val="20"/>
                <w:szCs w:val="20"/>
                <w:lang w:val="en-US"/>
              </w:rPr>
              <w:t>N/A</w:t>
            </w:r>
          </w:p>
        </w:tc>
        <w:tc>
          <w:tcPr>
            <w:tcW w:w="1803" w:type="dxa"/>
          </w:tcPr>
          <w:p w14:paraId="65AA7600" w14:textId="77777777" w:rsidR="00300EDD" w:rsidRDefault="00300EDD" w:rsidP="007A6942">
            <w:pPr>
              <w:rPr>
                <w:sz w:val="20"/>
                <w:szCs w:val="20"/>
                <w:lang w:val="en-US"/>
              </w:rPr>
            </w:pPr>
            <w:r>
              <w:rPr>
                <w:sz w:val="20"/>
                <w:szCs w:val="20"/>
                <w:lang w:val="en-US"/>
              </w:rPr>
              <w:t>Yes</w:t>
            </w:r>
          </w:p>
        </w:tc>
        <w:tc>
          <w:tcPr>
            <w:tcW w:w="1803" w:type="dxa"/>
          </w:tcPr>
          <w:p w14:paraId="577DD6B5" w14:textId="77777777" w:rsidR="00300EDD" w:rsidRDefault="00300EDD" w:rsidP="007A6942">
            <w:pPr>
              <w:rPr>
                <w:sz w:val="20"/>
                <w:szCs w:val="20"/>
                <w:lang w:val="en-US"/>
              </w:rPr>
            </w:pPr>
            <w:r>
              <w:rPr>
                <w:sz w:val="20"/>
                <w:szCs w:val="20"/>
                <w:lang w:val="en-US"/>
              </w:rPr>
              <w:t>Yes</w:t>
            </w:r>
          </w:p>
        </w:tc>
        <w:tc>
          <w:tcPr>
            <w:tcW w:w="1804" w:type="dxa"/>
          </w:tcPr>
          <w:p w14:paraId="11A2CF80" w14:textId="77777777" w:rsidR="00300EDD" w:rsidRDefault="00300EDD" w:rsidP="007A6942">
            <w:pPr>
              <w:rPr>
                <w:sz w:val="20"/>
                <w:szCs w:val="20"/>
                <w:lang w:val="en-US"/>
              </w:rPr>
            </w:pPr>
            <w:r>
              <w:rPr>
                <w:sz w:val="20"/>
                <w:szCs w:val="20"/>
                <w:lang w:val="en-US"/>
              </w:rPr>
              <w:t>Yes</w:t>
            </w:r>
          </w:p>
        </w:tc>
      </w:tr>
      <w:tr w:rsidR="00300EDD" w14:paraId="2F799F59" w14:textId="77777777" w:rsidTr="007A6942">
        <w:tc>
          <w:tcPr>
            <w:tcW w:w="1803" w:type="dxa"/>
          </w:tcPr>
          <w:p w14:paraId="2C47DE57" w14:textId="77777777" w:rsidR="00300EDD" w:rsidRDefault="00300EDD" w:rsidP="007A6942">
            <w:pPr>
              <w:rPr>
                <w:sz w:val="20"/>
                <w:szCs w:val="20"/>
                <w:lang w:val="en-US"/>
              </w:rPr>
            </w:pPr>
            <w:r>
              <w:rPr>
                <w:sz w:val="20"/>
                <w:szCs w:val="20"/>
                <w:lang w:val="en-US"/>
              </w:rPr>
              <w:t>SDT</w:t>
            </w:r>
          </w:p>
        </w:tc>
        <w:tc>
          <w:tcPr>
            <w:tcW w:w="1803" w:type="dxa"/>
          </w:tcPr>
          <w:p w14:paraId="5C298240" w14:textId="77777777" w:rsidR="00300EDD" w:rsidRDefault="00300EDD" w:rsidP="007A6942">
            <w:pPr>
              <w:rPr>
                <w:sz w:val="20"/>
                <w:szCs w:val="20"/>
                <w:lang w:val="en-US"/>
              </w:rPr>
            </w:pPr>
            <w:r>
              <w:rPr>
                <w:sz w:val="20"/>
                <w:szCs w:val="20"/>
                <w:lang w:val="en-US"/>
              </w:rPr>
              <w:t>Yes</w:t>
            </w:r>
          </w:p>
        </w:tc>
        <w:tc>
          <w:tcPr>
            <w:tcW w:w="1803" w:type="dxa"/>
          </w:tcPr>
          <w:p w14:paraId="3F76B880" w14:textId="77777777" w:rsidR="00300EDD" w:rsidRDefault="00300EDD" w:rsidP="007A6942">
            <w:pPr>
              <w:rPr>
                <w:sz w:val="20"/>
                <w:szCs w:val="20"/>
                <w:lang w:val="en-US"/>
              </w:rPr>
            </w:pPr>
            <w:r>
              <w:rPr>
                <w:sz w:val="20"/>
                <w:szCs w:val="20"/>
                <w:lang w:val="en-US"/>
              </w:rPr>
              <w:t>N/A</w:t>
            </w:r>
          </w:p>
        </w:tc>
        <w:tc>
          <w:tcPr>
            <w:tcW w:w="1803" w:type="dxa"/>
          </w:tcPr>
          <w:p w14:paraId="4890EBE1" w14:textId="77777777" w:rsidR="00300EDD" w:rsidRDefault="00300EDD" w:rsidP="007A6942">
            <w:pPr>
              <w:rPr>
                <w:sz w:val="20"/>
                <w:szCs w:val="20"/>
                <w:lang w:val="en-US"/>
              </w:rPr>
            </w:pPr>
            <w:r>
              <w:rPr>
                <w:sz w:val="20"/>
                <w:szCs w:val="20"/>
                <w:lang w:val="en-US"/>
              </w:rPr>
              <w:t>Yes</w:t>
            </w:r>
          </w:p>
        </w:tc>
        <w:tc>
          <w:tcPr>
            <w:tcW w:w="1804" w:type="dxa"/>
          </w:tcPr>
          <w:p w14:paraId="7AB5E75C" w14:textId="77777777" w:rsidR="00300EDD" w:rsidRDefault="00300EDD" w:rsidP="007A6942">
            <w:pPr>
              <w:rPr>
                <w:sz w:val="20"/>
                <w:szCs w:val="20"/>
                <w:lang w:val="en-US"/>
              </w:rPr>
            </w:pPr>
            <w:r>
              <w:rPr>
                <w:sz w:val="20"/>
                <w:szCs w:val="20"/>
                <w:lang w:val="en-US"/>
              </w:rPr>
              <w:t>No</w:t>
            </w:r>
          </w:p>
        </w:tc>
      </w:tr>
      <w:tr w:rsidR="00300EDD" w14:paraId="45F8C2E9" w14:textId="77777777" w:rsidTr="007A6942">
        <w:tc>
          <w:tcPr>
            <w:tcW w:w="1803" w:type="dxa"/>
          </w:tcPr>
          <w:p w14:paraId="67E2D499" w14:textId="77777777" w:rsidR="00300EDD" w:rsidRDefault="00300EDD" w:rsidP="007A6942">
            <w:pPr>
              <w:rPr>
                <w:sz w:val="20"/>
                <w:szCs w:val="20"/>
                <w:lang w:val="en-US"/>
              </w:rPr>
            </w:pPr>
            <w:proofErr w:type="spellStart"/>
            <w:r>
              <w:rPr>
                <w:sz w:val="20"/>
                <w:szCs w:val="20"/>
                <w:lang w:val="en-US"/>
              </w:rPr>
              <w:t>RedCap</w:t>
            </w:r>
            <w:proofErr w:type="spellEnd"/>
          </w:p>
        </w:tc>
        <w:tc>
          <w:tcPr>
            <w:tcW w:w="1803" w:type="dxa"/>
          </w:tcPr>
          <w:p w14:paraId="0402E56D" w14:textId="77777777" w:rsidR="00300EDD" w:rsidRDefault="00300EDD" w:rsidP="007A6942">
            <w:pPr>
              <w:rPr>
                <w:sz w:val="20"/>
                <w:szCs w:val="20"/>
                <w:lang w:val="en-US"/>
              </w:rPr>
            </w:pPr>
            <w:r>
              <w:rPr>
                <w:sz w:val="20"/>
                <w:szCs w:val="20"/>
                <w:lang w:val="en-US"/>
              </w:rPr>
              <w:t>Yes</w:t>
            </w:r>
          </w:p>
        </w:tc>
        <w:tc>
          <w:tcPr>
            <w:tcW w:w="1803" w:type="dxa"/>
          </w:tcPr>
          <w:p w14:paraId="7E283307" w14:textId="77777777" w:rsidR="00300EDD" w:rsidRDefault="00300EDD" w:rsidP="007A6942">
            <w:pPr>
              <w:rPr>
                <w:sz w:val="20"/>
                <w:szCs w:val="20"/>
                <w:lang w:val="en-US"/>
              </w:rPr>
            </w:pPr>
            <w:r>
              <w:rPr>
                <w:sz w:val="20"/>
                <w:szCs w:val="20"/>
                <w:lang w:val="en-US"/>
              </w:rPr>
              <w:t>Yes</w:t>
            </w:r>
          </w:p>
        </w:tc>
        <w:tc>
          <w:tcPr>
            <w:tcW w:w="1803" w:type="dxa"/>
          </w:tcPr>
          <w:p w14:paraId="673A88BB" w14:textId="77777777" w:rsidR="00300EDD" w:rsidRDefault="00300EDD" w:rsidP="007A6942">
            <w:pPr>
              <w:rPr>
                <w:sz w:val="20"/>
                <w:szCs w:val="20"/>
                <w:lang w:val="en-US"/>
              </w:rPr>
            </w:pPr>
            <w:r>
              <w:rPr>
                <w:sz w:val="20"/>
                <w:szCs w:val="20"/>
                <w:lang w:val="en-US"/>
              </w:rPr>
              <w:t>N/A</w:t>
            </w:r>
          </w:p>
        </w:tc>
        <w:tc>
          <w:tcPr>
            <w:tcW w:w="1804" w:type="dxa"/>
          </w:tcPr>
          <w:p w14:paraId="4B9C4B12" w14:textId="77777777" w:rsidR="00300EDD" w:rsidRDefault="00300EDD" w:rsidP="007A6942">
            <w:pPr>
              <w:rPr>
                <w:sz w:val="20"/>
                <w:szCs w:val="20"/>
                <w:lang w:val="en-US"/>
              </w:rPr>
            </w:pPr>
            <w:r>
              <w:rPr>
                <w:sz w:val="20"/>
                <w:szCs w:val="20"/>
                <w:lang w:val="en-US"/>
              </w:rPr>
              <w:t>Yes</w:t>
            </w:r>
          </w:p>
        </w:tc>
      </w:tr>
      <w:tr w:rsidR="00300EDD" w14:paraId="4799E344" w14:textId="77777777" w:rsidTr="007A6942">
        <w:tc>
          <w:tcPr>
            <w:tcW w:w="1803" w:type="dxa"/>
          </w:tcPr>
          <w:p w14:paraId="735A4885" w14:textId="77777777" w:rsidR="00300EDD" w:rsidRDefault="00300EDD" w:rsidP="007A6942">
            <w:pPr>
              <w:rPr>
                <w:sz w:val="20"/>
                <w:szCs w:val="20"/>
                <w:lang w:val="en-US"/>
              </w:rPr>
            </w:pPr>
            <w:proofErr w:type="spellStart"/>
            <w:r>
              <w:rPr>
                <w:sz w:val="20"/>
                <w:szCs w:val="20"/>
                <w:lang w:val="en-US"/>
              </w:rPr>
              <w:t>CovEnh</w:t>
            </w:r>
            <w:proofErr w:type="spellEnd"/>
          </w:p>
        </w:tc>
        <w:tc>
          <w:tcPr>
            <w:tcW w:w="1803" w:type="dxa"/>
          </w:tcPr>
          <w:p w14:paraId="699D1B63" w14:textId="77777777" w:rsidR="00300EDD" w:rsidRDefault="00300EDD" w:rsidP="007A6942">
            <w:pPr>
              <w:rPr>
                <w:sz w:val="20"/>
                <w:szCs w:val="20"/>
                <w:lang w:val="en-US"/>
              </w:rPr>
            </w:pPr>
            <w:r>
              <w:rPr>
                <w:sz w:val="20"/>
                <w:szCs w:val="20"/>
                <w:lang w:val="en-US"/>
              </w:rPr>
              <w:t>Yes</w:t>
            </w:r>
          </w:p>
        </w:tc>
        <w:tc>
          <w:tcPr>
            <w:tcW w:w="1803" w:type="dxa"/>
          </w:tcPr>
          <w:p w14:paraId="4B309595" w14:textId="77777777" w:rsidR="00300EDD" w:rsidRDefault="00300EDD" w:rsidP="007A6942">
            <w:pPr>
              <w:rPr>
                <w:sz w:val="20"/>
                <w:szCs w:val="20"/>
                <w:lang w:val="en-US"/>
              </w:rPr>
            </w:pPr>
            <w:r>
              <w:rPr>
                <w:sz w:val="20"/>
                <w:szCs w:val="20"/>
                <w:lang w:val="en-US"/>
              </w:rPr>
              <w:t>No</w:t>
            </w:r>
          </w:p>
        </w:tc>
        <w:tc>
          <w:tcPr>
            <w:tcW w:w="1803" w:type="dxa"/>
          </w:tcPr>
          <w:p w14:paraId="21E74F32" w14:textId="77777777" w:rsidR="00300EDD" w:rsidRDefault="00300EDD" w:rsidP="007A6942">
            <w:pPr>
              <w:rPr>
                <w:sz w:val="20"/>
                <w:szCs w:val="20"/>
                <w:lang w:val="en-US"/>
              </w:rPr>
            </w:pPr>
            <w:r>
              <w:rPr>
                <w:sz w:val="20"/>
                <w:szCs w:val="20"/>
                <w:lang w:val="en-US"/>
              </w:rPr>
              <w:t>Yes</w:t>
            </w:r>
          </w:p>
        </w:tc>
        <w:tc>
          <w:tcPr>
            <w:tcW w:w="1804" w:type="dxa"/>
          </w:tcPr>
          <w:p w14:paraId="41D5F161" w14:textId="77777777" w:rsidR="00300EDD" w:rsidRDefault="00300EDD" w:rsidP="007A6942">
            <w:pPr>
              <w:rPr>
                <w:sz w:val="20"/>
                <w:szCs w:val="20"/>
                <w:lang w:val="en-US"/>
              </w:rPr>
            </w:pPr>
            <w:r>
              <w:rPr>
                <w:sz w:val="20"/>
                <w:szCs w:val="20"/>
                <w:lang w:val="en-US"/>
              </w:rPr>
              <w:t>N/A</w:t>
            </w:r>
          </w:p>
        </w:tc>
      </w:tr>
    </w:tbl>
    <w:p w14:paraId="490240B5" w14:textId="77777777" w:rsidR="00300EDD" w:rsidRPr="00991584" w:rsidRDefault="00300EDD" w:rsidP="00CD33BB">
      <w:pPr>
        <w:rPr>
          <w:sz w:val="20"/>
          <w:szCs w:val="20"/>
        </w:rPr>
      </w:pPr>
    </w:p>
    <w:p w14:paraId="6CD09647" w14:textId="77777777" w:rsidR="000C082F" w:rsidRDefault="000C082F" w:rsidP="000C082F">
      <w:pPr>
        <w:pStyle w:val="Heading1"/>
      </w:pPr>
      <w:r>
        <w:t>References</w:t>
      </w:r>
    </w:p>
    <w:p w14:paraId="0085009B" w14:textId="421995C9" w:rsidR="005B6778" w:rsidRDefault="00A74129" w:rsidP="0014444F">
      <w:pPr>
        <w:rPr>
          <w:rFonts w:eastAsiaTheme="minorEastAsia"/>
          <w:lang w:val="en-US" w:eastAsia="x-none"/>
        </w:rPr>
      </w:pPr>
      <w:r>
        <w:t>[1</w:t>
      </w:r>
      <w:proofErr w:type="gramStart"/>
      <w:r>
        <w:t xml:space="preserve">] </w:t>
      </w:r>
      <w:r w:rsidR="00264150" w:rsidRPr="00264150">
        <w:t xml:space="preserve"> </w:t>
      </w:r>
      <w:r w:rsidR="008D625F">
        <w:t>RAN</w:t>
      </w:r>
      <w:proofErr w:type="gramEnd"/>
      <w:r w:rsidR="008D625F">
        <w:t xml:space="preserve">1 and RAN2 </w:t>
      </w:r>
      <w:r w:rsidR="00EB4234">
        <w:t>Chair’s notes</w:t>
      </w:r>
    </w:p>
    <w:p w14:paraId="19AAE81A" w14:textId="47280B63" w:rsidR="00522ECF" w:rsidRDefault="00522ECF" w:rsidP="00D34A57">
      <w:pPr>
        <w:rPr>
          <w:lang w:val="en-US"/>
        </w:rPr>
      </w:pPr>
    </w:p>
    <w:sectPr w:rsidR="00522E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6D61B" w14:textId="77777777" w:rsidR="0032331C" w:rsidRDefault="0032331C" w:rsidP="00955473">
      <w:pPr>
        <w:spacing w:after="0" w:line="240" w:lineRule="auto"/>
      </w:pPr>
      <w:r>
        <w:separator/>
      </w:r>
    </w:p>
  </w:endnote>
  <w:endnote w:type="continuationSeparator" w:id="0">
    <w:p w14:paraId="57F31EE3" w14:textId="77777777" w:rsidR="0032331C" w:rsidRDefault="0032331C" w:rsidP="00955473">
      <w:pPr>
        <w:spacing w:after="0" w:line="240" w:lineRule="auto"/>
      </w:pPr>
      <w:r>
        <w:continuationSeparator/>
      </w:r>
    </w:p>
  </w:endnote>
  <w:endnote w:type="continuationNotice" w:id="1">
    <w:p w14:paraId="609C8DA8" w14:textId="77777777" w:rsidR="0032331C" w:rsidRDefault="00323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5">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30B06" w14:textId="77777777" w:rsidR="0032331C" w:rsidRDefault="0032331C" w:rsidP="00955473">
      <w:pPr>
        <w:spacing w:after="0" w:line="240" w:lineRule="auto"/>
      </w:pPr>
      <w:r>
        <w:separator/>
      </w:r>
    </w:p>
  </w:footnote>
  <w:footnote w:type="continuationSeparator" w:id="0">
    <w:p w14:paraId="2731071D" w14:textId="77777777" w:rsidR="0032331C" w:rsidRDefault="0032331C" w:rsidP="00955473">
      <w:pPr>
        <w:spacing w:after="0" w:line="240" w:lineRule="auto"/>
      </w:pPr>
      <w:r>
        <w:continuationSeparator/>
      </w:r>
    </w:p>
  </w:footnote>
  <w:footnote w:type="continuationNotice" w:id="1">
    <w:p w14:paraId="2B50C180" w14:textId="77777777" w:rsidR="0032331C" w:rsidRDefault="003233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050FAF"/>
    <w:multiLevelType w:val="hybridMultilevel"/>
    <w:tmpl w:val="EF2858A4"/>
    <w:lvl w:ilvl="0" w:tplc="8FD41C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E95214A"/>
    <w:multiLevelType w:val="hybridMultilevel"/>
    <w:tmpl w:val="88EC451C"/>
    <w:lvl w:ilvl="0" w:tplc="BCBAAD42">
      <w:start w:val="1"/>
      <w:numFmt w:val="bullet"/>
      <w:lvlText w:val=""/>
      <w:lvlJc w:val="left"/>
      <w:pPr>
        <w:ind w:left="720" w:hanging="360"/>
      </w:pPr>
      <w:rPr>
        <w:rFonts w:ascii="Wingdings" w:hAnsi="Wingdings" w:hint="default"/>
      </w:rPr>
    </w:lvl>
    <w:lvl w:ilvl="1" w:tplc="5656ADAA">
      <w:start w:val="1"/>
      <w:numFmt w:val="bullet"/>
      <w:lvlText w:val="o"/>
      <w:lvlJc w:val="left"/>
      <w:pPr>
        <w:ind w:left="1440" w:hanging="360"/>
      </w:pPr>
      <w:rPr>
        <w:rFonts w:ascii="Courier New" w:hAnsi="Courier New" w:hint="default"/>
      </w:rPr>
    </w:lvl>
    <w:lvl w:ilvl="2" w:tplc="EAB49C16">
      <w:start w:val="1"/>
      <w:numFmt w:val="bullet"/>
      <w:lvlText w:val=""/>
      <w:lvlJc w:val="left"/>
      <w:pPr>
        <w:ind w:left="2160" w:hanging="360"/>
      </w:pPr>
      <w:rPr>
        <w:rFonts w:ascii="Wingdings" w:hAnsi="Wingdings" w:hint="default"/>
      </w:rPr>
    </w:lvl>
    <w:lvl w:ilvl="3" w:tplc="78DCFBCE">
      <w:start w:val="1"/>
      <w:numFmt w:val="bullet"/>
      <w:lvlText w:val=""/>
      <w:lvlJc w:val="left"/>
      <w:pPr>
        <w:ind w:left="2880" w:hanging="360"/>
      </w:pPr>
      <w:rPr>
        <w:rFonts w:ascii="Symbol" w:hAnsi="Symbol" w:hint="default"/>
      </w:rPr>
    </w:lvl>
    <w:lvl w:ilvl="4" w:tplc="ADA297CE">
      <w:start w:val="1"/>
      <w:numFmt w:val="bullet"/>
      <w:lvlText w:val="o"/>
      <w:lvlJc w:val="left"/>
      <w:pPr>
        <w:ind w:left="3600" w:hanging="360"/>
      </w:pPr>
      <w:rPr>
        <w:rFonts w:ascii="Courier New" w:hAnsi="Courier New" w:hint="default"/>
      </w:rPr>
    </w:lvl>
    <w:lvl w:ilvl="5" w:tplc="211E05C6">
      <w:start w:val="1"/>
      <w:numFmt w:val="bullet"/>
      <w:lvlText w:val=""/>
      <w:lvlJc w:val="left"/>
      <w:pPr>
        <w:ind w:left="4320" w:hanging="360"/>
      </w:pPr>
      <w:rPr>
        <w:rFonts w:ascii="Wingdings" w:hAnsi="Wingdings" w:hint="default"/>
      </w:rPr>
    </w:lvl>
    <w:lvl w:ilvl="6" w:tplc="C35AE1DA">
      <w:start w:val="1"/>
      <w:numFmt w:val="bullet"/>
      <w:lvlText w:val=""/>
      <w:lvlJc w:val="left"/>
      <w:pPr>
        <w:ind w:left="5040" w:hanging="360"/>
      </w:pPr>
      <w:rPr>
        <w:rFonts w:ascii="Symbol" w:hAnsi="Symbol" w:hint="default"/>
      </w:rPr>
    </w:lvl>
    <w:lvl w:ilvl="7" w:tplc="09EA92E8">
      <w:start w:val="1"/>
      <w:numFmt w:val="bullet"/>
      <w:lvlText w:val="o"/>
      <w:lvlJc w:val="left"/>
      <w:pPr>
        <w:ind w:left="5760" w:hanging="360"/>
      </w:pPr>
      <w:rPr>
        <w:rFonts w:ascii="Courier New" w:hAnsi="Courier New" w:hint="default"/>
      </w:rPr>
    </w:lvl>
    <w:lvl w:ilvl="8" w:tplc="344E241C">
      <w:start w:val="1"/>
      <w:numFmt w:val="bullet"/>
      <w:lvlText w:val=""/>
      <w:lvlJc w:val="left"/>
      <w:pPr>
        <w:ind w:left="6480" w:hanging="360"/>
      </w:pPr>
      <w:rPr>
        <w:rFonts w:ascii="Wingdings" w:hAnsi="Wingdings" w:hint="default"/>
      </w:rPr>
    </w:lvl>
  </w:abstractNum>
  <w:abstractNum w:abstractNumId="7" w15:restartNumberingAfterBreak="0">
    <w:nsid w:val="4B5D02E4"/>
    <w:multiLevelType w:val="hybridMultilevel"/>
    <w:tmpl w:val="88F83D1E"/>
    <w:lvl w:ilvl="0" w:tplc="609EFC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BD20EFF"/>
    <w:multiLevelType w:val="hybridMultilevel"/>
    <w:tmpl w:val="A19C5CD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5517D75"/>
    <w:multiLevelType w:val="hybridMultilevel"/>
    <w:tmpl w:val="AD68F442"/>
    <w:lvl w:ilvl="0" w:tplc="099AA62C">
      <w:start w:val="1"/>
      <w:numFmt w:val="decimal"/>
      <w:lvlText w:val="%1."/>
      <w:lvlJc w:val="left"/>
      <w:pPr>
        <w:ind w:left="720" w:hanging="360"/>
      </w:pPr>
    </w:lvl>
    <w:lvl w:ilvl="1" w:tplc="6A7212DC">
      <w:start w:val="1"/>
      <w:numFmt w:val="bullet"/>
      <w:lvlText w:val="o"/>
      <w:lvlJc w:val="left"/>
      <w:pPr>
        <w:ind w:left="1440" w:hanging="360"/>
      </w:pPr>
    </w:lvl>
    <w:lvl w:ilvl="2" w:tplc="0082EE86">
      <w:start w:val="1"/>
      <w:numFmt w:val="bullet"/>
      <w:lvlText w:val="§"/>
      <w:lvlJc w:val="left"/>
      <w:pPr>
        <w:ind w:left="2160" w:hanging="180"/>
      </w:pPr>
    </w:lvl>
    <w:lvl w:ilvl="3" w:tplc="4CE8F574">
      <w:start w:val="1"/>
      <w:numFmt w:val="bullet"/>
      <w:lvlText w:val="·"/>
      <w:lvlJc w:val="left"/>
      <w:pPr>
        <w:ind w:left="2880" w:hanging="360"/>
      </w:pPr>
    </w:lvl>
    <w:lvl w:ilvl="4" w:tplc="F58ED6D8">
      <w:start w:val="1"/>
      <w:numFmt w:val="lowerLetter"/>
      <w:lvlText w:val="%5."/>
      <w:lvlJc w:val="left"/>
      <w:pPr>
        <w:ind w:left="3600" w:hanging="360"/>
      </w:pPr>
    </w:lvl>
    <w:lvl w:ilvl="5" w:tplc="AA54024A">
      <w:start w:val="1"/>
      <w:numFmt w:val="lowerRoman"/>
      <w:lvlText w:val="%6."/>
      <w:lvlJc w:val="right"/>
      <w:pPr>
        <w:ind w:left="4320" w:hanging="180"/>
      </w:pPr>
    </w:lvl>
    <w:lvl w:ilvl="6" w:tplc="261A28EE">
      <w:start w:val="1"/>
      <w:numFmt w:val="decimal"/>
      <w:lvlText w:val="%7."/>
      <w:lvlJc w:val="left"/>
      <w:pPr>
        <w:ind w:left="5040" w:hanging="360"/>
      </w:pPr>
    </w:lvl>
    <w:lvl w:ilvl="7" w:tplc="75CEEB12">
      <w:start w:val="1"/>
      <w:numFmt w:val="lowerLetter"/>
      <w:lvlText w:val="%8."/>
      <w:lvlJc w:val="left"/>
      <w:pPr>
        <w:ind w:left="5760" w:hanging="360"/>
      </w:pPr>
    </w:lvl>
    <w:lvl w:ilvl="8" w:tplc="D3804D72">
      <w:start w:val="1"/>
      <w:numFmt w:val="lowerRoman"/>
      <w:lvlText w:val="%9."/>
      <w:lvlJc w:val="right"/>
      <w:pPr>
        <w:ind w:left="6480" w:hanging="180"/>
      </w:pPr>
    </w:lvl>
  </w:abstractNum>
  <w:abstractNum w:abstractNumId="13"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2"/>
  </w:num>
  <w:num w:numId="2">
    <w:abstractNumId w:val="6"/>
  </w:num>
  <w:num w:numId="3">
    <w:abstractNumId w:val="13"/>
  </w:num>
  <w:num w:numId="4">
    <w:abstractNumId w:val="9"/>
  </w:num>
  <w:num w:numId="5">
    <w:abstractNumId w:val="0"/>
  </w:num>
  <w:num w:numId="6">
    <w:abstractNumId w:val="2"/>
  </w:num>
  <w:num w:numId="7">
    <w:abstractNumId w:val="1"/>
  </w:num>
  <w:num w:numId="8">
    <w:abstractNumId w:val="10"/>
  </w:num>
  <w:num w:numId="9">
    <w:abstractNumId w:val="4"/>
  </w:num>
  <w:num w:numId="10">
    <w:abstractNumId w:val="5"/>
  </w:num>
  <w:num w:numId="11">
    <w:abstractNumId w:val="11"/>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00282"/>
    <w:rsid w:val="000027F6"/>
    <w:rsid w:val="00002ADA"/>
    <w:rsid w:val="000033A1"/>
    <w:rsid w:val="00007C9A"/>
    <w:rsid w:val="00010242"/>
    <w:rsid w:val="0001430B"/>
    <w:rsid w:val="0001527A"/>
    <w:rsid w:val="000160C6"/>
    <w:rsid w:val="00020B76"/>
    <w:rsid w:val="00021111"/>
    <w:rsid w:val="00023FBB"/>
    <w:rsid w:val="00026262"/>
    <w:rsid w:val="00030490"/>
    <w:rsid w:val="000354DB"/>
    <w:rsid w:val="000409D6"/>
    <w:rsid w:val="000409F2"/>
    <w:rsid w:val="000410F9"/>
    <w:rsid w:val="00042709"/>
    <w:rsid w:val="00042F15"/>
    <w:rsid w:val="00043232"/>
    <w:rsid w:val="000438EE"/>
    <w:rsid w:val="00043DCE"/>
    <w:rsid w:val="00044A9D"/>
    <w:rsid w:val="0004734D"/>
    <w:rsid w:val="00050F8E"/>
    <w:rsid w:val="00053C09"/>
    <w:rsid w:val="00055A05"/>
    <w:rsid w:val="00056538"/>
    <w:rsid w:val="00066371"/>
    <w:rsid w:val="00070E70"/>
    <w:rsid w:val="000738F2"/>
    <w:rsid w:val="00075C51"/>
    <w:rsid w:val="00075C8B"/>
    <w:rsid w:val="0007740F"/>
    <w:rsid w:val="00080DFD"/>
    <w:rsid w:val="00090E0F"/>
    <w:rsid w:val="00091AFE"/>
    <w:rsid w:val="00091DA7"/>
    <w:rsid w:val="00093B45"/>
    <w:rsid w:val="00094BB1"/>
    <w:rsid w:val="000A1A81"/>
    <w:rsid w:val="000A2929"/>
    <w:rsid w:val="000A545E"/>
    <w:rsid w:val="000B06FD"/>
    <w:rsid w:val="000B0934"/>
    <w:rsid w:val="000B37BB"/>
    <w:rsid w:val="000B473D"/>
    <w:rsid w:val="000B50B0"/>
    <w:rsid w:val="000B6134"/>
    <w:rsid w:val="000B6930"/>
    <w:rsid w:val="000B6EFA"/>
    <w:rsid w:val="000C082F"/>
    <w:rsid w:val="000C13F1"/>
    <w:rsid w:val="000C3BE1"/>
    <w:rsid w:val="000C66D1"/>
    <w:rsid w:val="000C685D"/>
    <w:rsid w:val="000C6C9B"/>
    <w:rsid w:val="000D04F9"/>
    <w:rsid w:val="000D08E0"/>
    <w:rsid w:val="000D21A3"/>
    <w:rsid w:val="000D3770"/>
    <w:rsid w:val="000D44D9"/>
    <w:rsid w:val="000D5451"/>
    <w:rsid w:val="000D6DF8"/>
    <w:rsid w:val="000E367C"/>
    <w:rsid w:val="000E64FB"/>
    <w:rsid w:val="000F05D0"/>
    <w:rsid w:val="000F0CAD"/>
    <w:rsid w:val="000F3346"/>
    <w:rsid w:val="000F3D7F"/>
    <w:rsid w:val="000F4ADC"/>
    <w:rsid w:val="000F5314"/>
    <w:rsid w:val="000F6E56"/>
    <w:rsid w:val="000F7609"/>
    <w:rsid w:val="00100401"/>
    <w:rsid w:val="0010097A"/>
    <w:rsid w:val="001021DF"/>
    <w:rsid w:val="001062E6"/>
    <w:rsid w:val="00110E6B"/>
    <w:rsid w:val="001113CD"/>
    <w:rsid w:val="0011147B"/>
    <w:rsid w:val="001170CC"/>
    <w:rsid w:val="00117FF9"/>
    <w:rsid w:val="0012264B"/>
    <w:rsid w:val="001233E4"/>
    <w:rsid w:val="00124894"/>
    <w:rsid w:val="001275B4"/>
    <w:rsid w:val="00127F5B"/>
    <w:rsid w:val="00130DFE"/>
    <w:rsid w:val="00131952"/>
    <w:rsid w:val="00132608"/>
    <w:rsid w:val="00132A39"/>
    <w:rsid w:val="00132C2E"/>
    <w:rsid w:val="00134C06"/>
    <w:rsid w:val="00135601"/>
    <w:rsid w:val="001369B6"/>
    <w:rsid w:val="00137073"/>
    <w:rsid w:val="00137A35"/>
    <w:rsid w:val="001406ED"/>
    <w:rsid w:val="00143F32"/>
    <w:rsid w:val="0014431F"/>
    <w:rsid w:val="0014444F"/>
    <w:rsid w:val="0015045A"/>
    <w:rsid w:val="00150B95"/>
    <w:rsid w:val="00152F2D"/>
    <w:rsid w:val="001545B4"/>
    <w:rsid w:val="001548A4"/>
    <w:rsid w:val="00155F84"/>
    <w:rsid w:val="001568F7"/>
    <w:rsid w:val="00166BF8"/>
    <w:rsid w:val="00167610"/>
    <w:rsid w:val="001734F1"/>
    <w:rsid w:val="00174295"/>
    <w:rsid w:val="00177053"/>
    <w:rsid w:val="00177EA1"/>
    <w:rsid w:val="00184736"/>
    <w:rsid w:val="0018541E"/>
    <w:rsid w:val="00185D3E"/>
    <w:rsid w:val="001900AE"/>
    <w:rsid w:val="00190FF1"/>
    <w:rsid w:val="001912E7"/>
    <w:rsid w:val="00192DAC"/>
    <w:rsid w:val="001A1C46"/>
    <w:rsid w:val="001A337F"/>
    <w:rsid w:val="001A590A"/>
    <w:rsid w:val="001A7097"/>
    <w:rsid w:val="001B38BA"/>
    <w:rsid w:val="001B4BA4"/>
    <w:rsid w:val="001B567C"/>
    <w:rsid w:val="001B5A8D"/>
    <w:rsid w:val="001B795A"/>
    <w:rsid w:val="001C23AD"/>
    <w:rsid w:val="001C23D3"/>
    <w:rsid w:val="001C3094"/>
    <w:rsid w:val="001C32C8"/>
    <w:rsid w:val="001C4125"/>
    <w:rsid w:val="001C64AD"/>
    <w:rsid w:val="001C687F"/>
    <w:rsid w:val="001C7783"/>
    <w:rsid w:val="001D0C00"/>
    <w:rsid w:val="001D151E"/>
    <w:rsid w:val="001D1949"/>
    <w:rsid w:val="001D22B9"/>
    <w:rsid w:val="001D3189"/>
    <w:rsid w:val="001D3A28"/>
    <w:rsid w:val="001D6857"/>
    <w:rsid w:val="001D77DA"/>
    <w:rsid w:val="001E0AC0"/>
    <w:rsid w:val="001E23FC"/>
    <w:rsid w:val="001E32B1"/>
    <w:rsid w:val="001E4091"/>
    <w:rsid w:val="001E5836"/>
    <w:rsid w:val="001E7F76"/>
    <w:rsid w:val="001F115C"/>
    <w:rsid w:val="001F14F2"/>
    <w:rsid w:val="001F23CA"/>
    <w:rsid w:val="001F3AC7"/>
    <w:rsid w:val="002021D4"/>
    <w:rsid w:val="00203A20"/>
    <w:rsid w:val="00205592"/>
    <w:rsid w:val="002109AB"/>
    <w:rsid w:val="00210BCD"/>
    <w:rsid w:val="002113F8"/>
    <w:rsid w:val="00212E09"/>
    <w:rsid w:val="0021547A"/>
    <w:rsid w:val="00215EF4"/>
    <w:rsid w:val="002176B2"/>
    <w:rsid w:val="002231EC"/>
    <w:rsid w:val="00225ADF"/>
    <w:rsid w:val="00231BF5"/>
    <w:rsid w:val="00231EBB"/>
    <w:rsid w:val="00232881"/>
    <w:rsid w:val="00232E9D"/>
    <w:rsid w:val="002364A8"/>
    <w:rsid w:val="0023689D"/>
    <w:rsid w:val="002368E7"/>
    <w:rsid w:val="002372B3"/>
    <w:rsid w:val="00241118"/>
    <w:rsid w:val="002430BD"/>
    <w:rsid w:val="00244832"/>
    <w:rsid w:val="00244B66"/>
    <w:rsid w:val="0024574E"/>
    <w:rsid w:val="00245FA9"/>
    <w:rsid w:val="002462D0"/>
    <w:rsid w:val="00246789"/>
    <w:rsid w:val="00250698"/>
    <w:rsid w:val="00251DBD"/>
    <w:rsid w:val="00252AC6"/>
    <w:rsid w:val="0025561E"/>
    <w:rsid w:val="002563B1"/>
    <w:rsid w:val="002570D1"/>
    <w:rsid w:val="00261852"/>
    <w:rsid w:val="00262C5A"/>
    <w:rsid w:val="00264150"/>
    <w:rsid w:val="00266225"/>
    <w:rsid w:val="0026675C"/>
    <w:rsid w:val="00267A40"/>
    <w:rsid w:val="002712CF"/>
    <w:rsid w:val="00272124"/>
    <w:rsid w:val="00273A68"/>
    <w:rsid w:val="002745DB"/>
    <w:rsid w:val="00280FFF"/>
    <w:rsid w:val="0028307C"/>
    <w:rsid w:val="00283359"/>
    <w:rsid w:val="0028420B"/>
    <w:rsid w:val="00285CE7"/>
    <w:rsid w:val="00285D72"/>
    <w:rsid w:val="00286C86"/>
    <w:rsid w:val="00286F25"/>
    <w:rsid w:val="00287E55"/>
    <w:rsid w:val="002904D6"/>
    <w:rsid w:val="002925DF"/>
    <w:rsid w:val="00293BDC"/>
    <w:rsid w:val="00296D02"/>
    <w:rsid w:val="0029768A"/>
    <w:rsid w:val="002A0D26"/>
    <w:rsid w:val="002A3831"/>
    <w:rsid w:val="002A4D66"/>
    <w:rsid w:val="002A79BB"/>
    <w:rsid w:val="002B26CD"/>
    <w:rsid w:val="002B4284"/>
    <w:rsid w:val="002B5E9F"/>
    <w:rsid w:val="002B7DE7"/>
    <w:rsid w:val="002C06D1"/>
    <w:rsid w:val="002C3C78"/>
    <w:rsid w:val="002C55CD"/>
    <w:rsid w:val="002C55F9"/>
    <w:rsid w:val="002C607C"/>
    <w:rsid w:val="002C7B50"/>
    <w:rsid w:val="002D029F"/>
    <w:rsid w:val="002D1619"/>
    <w:rsid w:val="002D590A"/>
    <w:rsid w:val="002E3C1D"/>
    <w:rsid w:val="002E48A8"/>
    <w:rsid w:val="002E5D70"/>
    <w:rsid w:val="002E6436"/>
    <w:rsid w:val="002E678D"/>
    <w:rsid w:val="002F0065"/>
    <w:rsid w:val="002F07DE"/>
    <w:rsid w:val="002F7155"/>
    <w:rsid w:val="00300EDD"/>
    <w:rsid w:val="00302319"/>
    <w:rsid w:val="00302804"/>
    <w:rsid w:val="0030340A"/>
    <w:rsid w:val="00304253"/>
    <w:rsid w:val="00304280"/>
    <w:rsid w:val="003049FA"/>
    <w:rsid w:val="00304CF7"/>
    <w:rsid w:val="00305353"/>
    <w:rsid w:val="00306AC3"/>
    <w:rsid w:val="00307E43"/>
    <w:rsid w:val="00312755"/>
    <w:rsid w:val="0031284E"/>
    <w:rsid w:val="0031447E"/>
    <w:rsid w:val="003153A9"/>
    <w:rsid w:val="0031787A"/>
    <w:rsid w:val="00317C48"/>
    <w:rsid w:val="0032331C"/>
    <w:rsid w:val="00326679"/>
    <w:rsid w:val="003329C1"/>
    <w:rsid w:val="00332F3B"/>
    <w:rsid w:val="0033337D"/>
    <w:rsid w:val="0033497F"/>
    <w:rsid w:val="0033531D"/>
    <w:rsid w:val="00335EAC"/>
    <w:rsid w:val="00336F06"/>
    <w:rsid w:val="00337D08"/>
    <w:rsid w:val="00342354"/>
    <w:rsid w:val="00343651"/>
    <w:rsid w:val="0034599C"/>
    <w:rsid w:val="003460E4"/>
    <w:rsid w:val="00351C64"/>
    <w:rsid w:val="00352A86"/>
    <w:rsid w:val="003535EA"/>
    <w:rsid w:val="00354BB8"/>
    <w:rsid w:val="00356F16"/>
    <w:rsid w:val="003602C1"/>
    <w:rsid w:val="003614D5"/>
    <w:rsid w:val="0036772A"/>
    <w:rsid w:val="0037035B"/>
    <w:rsid w:val="003727FE"/>
    <w:rsid w:val="0037520D"/>
    <w:rsid w:val="00377898"/>
    <w:rsid w:val="00380A81"/>
    <w:rsid w:val="003812F4"/>
    <w:rsid w:val="00386A69"/>
    <w:rsid w:val="003876CF"/>
    <w:rsid w:val="003879F5"/>
    <w:rsid w:val="003914F6"/>
    <w:rsid w:val="00396217"/>
    <w:rsid w:val="003A7B89"/>
    <w:rsid w:val="003B0F57"/>
    <w:rsid w:val="003B1E0E"/>
    <w:rsid w:val="003B26C2"/>
    <w:rsid w:val="003B4388"/>
    <w:rsid w:val="003B5506"/>
    <w:rsid w:val="003B6D56"/>
    <w:rsid w:val="003C0976"/>
    <w:rsid w:val="003C16EE"/>
    <w:rsid w:val="003C37F8"/>
    <w:rsid w:val="003C4AC2"/>
    <w:rsid w:val="003D14B7"/>
    <w:rsid w:val="003D51F4"/>
    <w:rsid w:val="003E13F4"/>
    <w:rsid w:val="003E456D"/>
    <w:rsid w:val="003F1D4D"/>
    <w:rsid w:val="003F2F1D"/>
    <w:rsid w:val="003F31C7"/>
    <w:rsid w:val="003F3FE0"/>
    <w:rsid w:val="003F4EAE"/>
    <w:rsid w:val="0040006D"/>
    <w:rsid w:val="004031FA"/>
    <w:rsid w:val="00404831"/>
    <w:rsid w:val="00406C33"/>
    <w:rsid w:val="00410CEF"/>
    <w:rsid w:val="00411A05"/>
    <w:rsid w:val="0041313F"/>
    <w:rsid w:val="004161AC"/>
    <w:rsid w:val="0042078A"/>
    <w:rsid w:val="0042128C"/>
    <w:rsid w:val="004222C1"/>
    <w:rsid w:val="00422A60"/>
    <w:rsid w:val="00431102"/>
    <w:rsid w:val="00431DE0"/>
    <w:rsid w:val="0043604B"/>
    <w:rsid w:val="004422CC"/>
    <w:rsid w:val="004435CF"/>
    <w:rsid w:val="004504E7"/>
    <w:rsid w:val="00451198"/>
    <w:rsid w:val="004515A1"/>
    <w:rsid w:val="00453ADF"/>
    <w:rsid w:val="00460525"/>
    <w:rsid w:val="00460E2C"/>
    <w:rsid w:val="0046325B"/>
    <w:rsid w:val="004661FE"/>
    <w:rsid w:val="00466F88"/>
    <w:rsid w:val="0047346F"/>
    <w:rsid w:val="004750EE"/>
    <w:rsid w:val="0048127B"/>
    <w:rsid w:val="00481CD4"/>
    <w:rsid w:val="00483372"/>
    <w:rsid w:val="004849F6"/>
    <w:rsid w:val="004915E6"/>
    <w:rsid w:val="0049460E"/>
    <w:rsid w:val="0049581E"/>
    <w:rsid w:val="00496418"/>
    <w:rsid w:val="004965D3"/>
    <w:rsid w:val="004A06C8"/>
    <w:rsid w:val="004A2F5E"/>
    <w:rsid w:val="004A3C5D"/>
    <w:rsid w:val="004A3E24"/>
    <w:rsid w:val="004A4410"/>
    <w:rsid w:val="004A45DD"/>
    <w:rsid w:val="004B3FE7"/>
    <w:rsid w:val="004B46F5"/>
    <w:rsid w:val="004C404C"/>
    <w:rsid w:val="004C5268"/>
    <w:rsid w:val="004D2B4C"/>
    <w:rsid w:val="004E1098"/>
    <w:rsid w:val="004F41C8"/>
    <w:rsid w:val="004F554D"/>
    <w:rsid w:val="004F6203"/>
    <w:rsid w:val="0050001B"/>
    <w:rsid w:val="00500AE3"/>
    <w:rsid w:val="0050513F"/>
    <w:rsid w:val="00507562"/>
    <w:rsid w:val="005103E9"/>
    <w:rsid w:val="0051166A"/>
    <w:rsid w:val="00511CF5"/>
    <w:rsid w:val="005134EF"/>
    <w:rsid w:val="00514C0B"/>
    <w:rsid w:val="005207E0"/>
    <w:rsid w:val="0052153C"/>
    <w:rsid w:val="00522ECF"/>
    <w:rsid w:val="00524304"/>
    <w:rsid w:val="00533BAA"/>
    <w:rsid w:val="00533D82"/>
    <w:rsid w:val="00536993"/>
    <w:rsid w:val="00537841"/>
    <w:rsid w:val="00543345"/>
    <w:rsid w:val="00543347"/>
    <w:rsid w:val="00543835"/>
    <w:rsid w:val="005501FB"/>
    <w:rsid w:val="005506E4"/>
    <w:rsid w:val="00551891"/>
    <w:rsid w:val="005569C3"/>
    <w:rsid w:val="0055746C"/>
    <w:rsid w:val="005577DE"/>
    <w:rsid w:val="00562A82"/>
    <w:rsid w:val="00564D01"/>
    <w:rsid w:val="005747FE"/>
    <w:rsid w:val="00581CFC"/>
    <w:rsid w:val="00582D34"/>
    <w:rsid w:val="00583122"/>
    <w:rsid w:val="00586025"/>
    <w:rsid w:val="005906A0"/>
    <w:rsid w:val="00591455"/>
    <w:rsid w:val="00593179"/>
    <w:rsid w:val="0059349C"/>
    <w:rsid w:val="0059381B"/>
    <w:rsid w:val="00596D20"/>
    <w:rsid w:val="00597E75"/>
    <w:rsid w:val="005A04A3"/>
    <w:rsid w:val="005A0A24"/>
    <w:rsid w:val="005A3EA1"/>
    <w:rsid w:val="005A678C"/>
    <w:rsid w:val="005B30D4"/>
    <w:rsid w:val="005B322E"/>
    <w:rsid w:val="005B32BF"/>
    <w:rsid w:val="005B3C58"/>
    <w:rsid w:val="005B4283"/>
    <w:rsid w:val="005B431B"/>
    <w:rsid w:val="005B4F23"/>
    <w:rsid w:val="005B6778"/>
    <w:rsid w:val="005B7F9E"/>
    <w:rsid w:val="005C2238"/>
    <w:rsid w:val="005C30BD"/>
    <w:rsid w:val="005C315A"/>
    <w:rsid w:val="005C4BF9"/>
    <w:rsid w:val="005C6511"/>
    <w:rsid w:val="005D3C84"/>
    <w:rsid w:val="005D3FD9"/>
    <w:rsid w:val="005D6676"/>
    <w:rsid w:val="005E191B"/>
    <w:rsid w:val="005E7EA4"/>
    <w:rsid w:val="005F0387"/>
    <w:rsid w:val="005F151B"/>
    <w:rsid w:val="005F2090"/>
    <w:rsid w:val="005F37F0"/>
    <w:rsid w:val="005F3B86"/>
    <w:rsid w:val="005F4896"/>
    <w:rsid w:val="005F6855"/>
    <w:rsid w:val="0060071C"/>
    <w:rsid w:val="0060248B"/>
    <w:rsid w:val="00603992"/>
    <w:rsid w:val="006047BA"/>
    <w:rsid w:val="00605E95"/>
    <w:rsid w:val="00607C10"/>
    <w:rsid w:val="00610648"/>
    <w:rsid w:val="00613507"/>
    <w:rsid w:val="006145DF"/>
    <w:rsid w:val="006158F5"/>
    <w:rsid w:val="00615F46"/>
    <w:rsid w:val="00616392"/>
    <w:rsid w:val="00617230"/>
    <w:rsid w:val="00620A5F"/>
    <w:rsid w:val="00624C24"/>
    <w:rsid w:val="00624C8D"/>
    <w:rsid w:val="00626A6B"/>
    <w:rsid w:val="0063242B"/>
    <w:rsid w:val="00635305"/>
    <w:rsid w:val="00636685"/>
    <w:rsid w:val="00641D60"/>
    <w:rsid w:val="00643CE6"/>
    <w:rsid w:val="00643EDD"/>
    <w:rsid w:val="006441C3"/>
    <w:rsid w:val="00644231"/>
    <w:rsid w:val="00644DAD"/>
    <w:rsid w:val="00646E4E"/>
    <w:rsid w:val="006473F0"/>
    <w:rsid w:val="006523F4"/>
    <w:rsid w:val="00653F38"/>
    <w:rsid w:val="00653FBB"/>
    <w:rsid w:val="006558F9"/>
    <w:rsid w:val="006573BC"/>
    <w:rsid w:val="00657684"/>
    <w:rsid w:val="006643BF"/>
    <w:rsid w:val="00665086"/>
    <w:rsid w:val="00665E5C"/>
    <w:rsid w:val="00667B09"/>
    <w:rsid w:val="0067013D"/>
    <w:rsid w:val="0067094A"/>
    <w:rsid w:val="00671C4D"/>
    <w:rsid w:val="0067364B"/>
    <w:rsid w:val="006756B9"/>
    <w:rsid w:val="00675987"/>
    <w:rsid w:val="00682DAD"/>
    <w:rsid w:val="00683504"/>
    <w:rsid w:val="00687040"/>
    <w:rsid w:val="00691135"/>
    <w:rsid w:val="006933FF"/>
    <w:rsid w:val="006959B4"/>
    <w:rsid w:val="00696300"/>
    <w:rsid w:val="006A3506"/>
    <w:rsid w:val="006A367B"/>
    <w:rsid w:val="006A4EC7"/>
    <w:rsid w:val="006B3C27"/>
    <w:rsid w:val="006B4102"/>
    <w:rsid w:val="006B4ECF"/>
    <w:rsid w:val="006B6AB5"/>
    <w:rsid w:val="006B7E06"/>
    <w:rsid w:val="006C0FC5"/>
    <w:rsid w:val="006C45C8"/>
    <w:rsid w:val="006C4D6C"/>
    <w:rsid w:val="006C5312"/>
    <w:rsid w:val="006C5E3C"/>
    <w:rsid w:val="006C6E3F"/>
    <w:rsid w:val="006C7BF2"/>
    <w:rsid w:val="006D097F"/>
    <w:rsid w:val="006D17D0"/>
    <w:rsid w:val="006D3A83"/>
    <w:rsid w:val="006D4400"/>
    <w:rsid w:val="006D48DF"/>
    <w:rsid w:val="006D648E"/>
    <w:rsid w:val="006E1D66"/>
    <w:rsid w:val="006E2AEF"/>
    <w:rsid w:val="006E3B59"/>
    <w:rsid w:val="006E6457"/>
    <w:rsid w:val="006E6FE2"/>
    <w:rsid w:val="006F04CC"/>
    <w:rsid w:val="006F325D"/>
    <w:rsid w:val="006F4A49"/>
    <w:rsid w:val="006F50F5"/>
    <w:rsid w:val="006F5414"/>
    <w:rsid w:val="00703457"/>
    <w:rsid w:val="007039EA"/>
    <w:rsid w:val="007070B6"/>
    <w:rsid w:val="00711AD5"/>
    <w:rsid w:val="00712202"/>
    <w:rsid w:val="00712970"/>
    <w:rsid w:val="007133D6"/>
    <w:rsid w:val="00717658"/>
    <w:rsid w:val="00726D34"/>
    <w:rsid w:val="007272E2"/>
    <w:rsid w:val="00727BC0"/>
    <w:rsid w:val="00737EDC"/>
    <w:rsid w:val="00740C41"/>
    <w:rsid w:val="00743CF1"/>
    <w:rsid w:val="00745528"/>
    <w:rsid w:val="00745A6A"/>
    <w:rsid w:val="0074602D"/>
    <w:rsid w:val="007478EA"/>
    <w:rsid w:val="0075059E"/>
    <w:rsid w:val="00750CFB"/>
    <w:rsid w:val="007534A4"/>
    <w:rsid w:val="00756F48"/>
    <w:rsid w:val="00761E62"/>
    <w:rsid w:val="00766C58"/>
    <w:rsid w:val="00767D57"/>
    <w:rsid w:val="0077238E"/>
    <w:rsid w:val="00772B15"/>
    <w:rsid w:val="00775398"/>
    <w:rsid w:val="007756DB"/>
    <w:rsid w:val="00776A8C"/>
    <w:rsid w:val="00776E31"/>
    <w:rsid w:val="007775A1"/>
    <w:rsid w:val="00780410"/>
    <w:rsid w:val="00787C3E"/>
    <w:rsid w:val="0079083D"/>
    <w:rsid w:val="00794B25"/>
    <w:rsid w:val="007972B9"/>
    <w:rsid w:val="007A024F"/>
    <w:rsid w:val="007A1804"/>
    <w:rsid w:val="007A5CBB"/>
    <w:rsid w:val="007A7A2F"/>
    <w:rsid w:val="007B3E0C"/>
    <w:rsid w:val="007B3FA9"/>
    <w:rsid w:val="007B493E"/>
    <w:rsid w:val="007B4EBE"/>
    <w:rsid w:val="007B5B0F"/>
    <w:rsid w:val="007C2055"/>
    <w:rsid w:val="007C2EF2"/>
    <w:rsid w:val="007D0B7F"/>
    <w:rsid w:val="007D51BF"/>
    <w:rsid w:val="007D64FE"/>
    <w:rsid w:val="007D7C46"/>
    <w:rsid w:val="007E07FB"/>
    <w:rsid w:val="007E3468"/>
    <w:rsid w:val="007E3B13"/>
    <w:rsid w:val="007F08F8"/>
    <w:rsid w:val="007F1884"/>
    <w:rsid w:val="007F3335"/>
    <w:rsid w:val="007F5817"/>
    <w:rsid w:val="00800B58"/>
    <w:rsid w:val="00800CCB"/>
    <w:rsid w:val="00800E57"/>
    <w:rsid w:val="008012E6"/>
    <w:rsid w:val="0080283C"/>
    <w:rsid w:val="00802C6B"/>
    <w:rsid w:val="00805223"/>
    <w:rsid w:val="008067F2"/>
    <w:rsid w:val="0080726B"/>
    <w:rsid w:val="008079F8"/>
    <w:rsid w:val="00810271"/>
    <w:rsid w:val="008116ED"/>
    <w:rsid w:val="008128D7"/>
    <w:rsid w:val="00820523"/>
    <w:rsid w:val="00821333"/>
    <w:rsid w:val="00821473"/>
    <w:rsid w:val="008234D6"/>
    <w:rsid w:val="00823D03"/>
    <w:rsid w:val="008303FE"/>
    <w:rsid w:val="008358A2"/>
    <w:rsid w:val="00836DAD"/>
    <w:rsid w:val="00840A30"/>
    <w:rsid w:val="00841D9B"/>
    <w:rsid w:val="00846A08"/>
    <w:rsid w:val="008508DF"/>
    <w:rsid w:val="00851CE8"/>
    <w:rsid w:val="00851FBE"/>
    <w:rsid w:val="00852522"/>
    <w:rsid w:val="00854797"/>
    <w:rsid w:val="0085620B"/>
    <w:rsid w:val="008604D5"/>
    <w:rsid w:val="008647E1"/>
    <w:rsid w:val="008652A3"/>
    <w:rsid w:val="00865C03"/>
    <w:rsid w:val="0086730C"/>
    <w:rsid w:val="00871605"/>
    <w:rsid w:val="008733BD"/>
    <w:rsid w:val="0087476A"/>
    <w:rsid w:val="00875E98"/>
    <w:rsid w:val="008839EB"/>
    <w:rsid w:val="00884159"/>
    <w:rsid w:val="008855B3"/>
    <w:rsid w:val="00886ADB"/>
    <w:rsid w:val="008956E7"/>
    <w:rsid w:val="008A0D7D"/>
    <w:rsid w:val="008A58AA"/>
    <w:rsid w:val="008A65AA"/>
    <w:rsid w:val="008A679B"/>
    <w:rsid w:val="008A73E0"/>
    <w:rsid w:val="008B58C6"/>
    <w:rsid w:val="008B6816"/>
    <w:rsid w:val="008C0CBF"/>
    <w:rsid w:val="008C25D5"/>
    <w:rsid w:val="008C2CCE"/>
    <w:rsid w:val="008C3205"/>
    <w:rsid w:val="008C340C"/>
    <w:rsid w:val="008C404D"/>
    <w:rsid w:val="008C6702"/>
    <w:rsid w:val="008C75E0"/>
    <w:rsid w:val="008D2346"/>
    <w:rsid w:val="008D32F0"/>
    <w:rsid w:val="008D625F"/>
    <w:rsid w:val="008D6AAF"/>
    <w:rsid w:val="008E0CD8"/>
    <w:rsid w:val="008E0F06"/>
    <w:rsid w:val="008E131A"/>
    <w:rsid w:val="008E2DC0"/>
    <w:rsid w:val="008E5930"/>
    <w:rsid w:val="008E771E"/>
    <w:rsid w:val="008F1035"/>
    <w:rsid w:val="008F32CD"/>
    <w:rsid w:val="008F3E11"/>
    <w:rsid w:val="008F655B"/>
    <w:rsid w:val="008F6689"/>
    <w:rsid w:val="008F6809"/>
    <w:rsid w:val="00901095"/>
    <w:rsid w:val="00902B63"/>
    <w:rsid w:val="00904DBB"/>
    <w:rsid w:val="009103B0"/>
    <w:rsid w:val="0091051B"/>
    <w:rsid w:val="009117E2"/>
    <w:rsid w:val="00912145"/>
    <w:rsid w:val="00912E2D"/>
    <w:rsid w:val="009135E0"/>
    <w:rsid w:val="00913E0B"/>
    <w:rsid w:val="00914CAC"/>
    <w:rsid w:val="009158FC"/>
    <w:rsid w:val="00920E8C"/>
    <w:rsid w:val="0092105E"/>
    <w:rsid w:val="009213AC"/>
    <w:rsid w:val="00921D0C"/>
    <w:rsid w:val="00921EC1"/>
    <w:rsid w:val="00922139"/>
    <w:rsid w:val="0092322F"/>
    <w:rsid w:val="00924460"/>
    <w:rsid w:val="00925C4B"/>
    <w:rsid w:val="00926081"/>
    <w:rsid w:val="00926969"/>
    <w:rsid w:val="00932EBB"/>
    <w:rsid w:val="00933DC4"/>
    <w:rsid w:val="00936CBB"/>
    <w:rsid w:val="009376C3"/>
    <w:rsid w:val="00943BF3"/>
    <w:rsid w:val="00944658"/>
    <w:rsid w:val="00946D0B"/>
    <w:rsid w:val="00951DA4"/>
    <w:rsid w:val="009534EA"/>
    <w:rsid w:val="009535E6"/>
    <w:rsid w:val="00954201"/>
    <w:rsid w:val="00955473"/>
    <w:rsid w:val="0096323C"/>
    <w:rsid w:val="009708B9"/>
    <w:rsid w:val="00972138"/>
    <w:rsid w:val="0097420E"/>
    <w:rsid w:val="00974B15"/>
    <w:rsid w:val="00975117"/>
    <w:rsid w:val="0097603E"/>
    <w:rsid w:val="00981442"/>
    <w:rsid w:val="00982849"/>
    <w:rsid w:val="00983FD3"/>
    <w:rsid w:val="00984F7C"/>
    <w:rsid w:val="00991584"/>
    <w:rsid w:val="00993D26"/>
    <w:rsid w:val="009B1D01"/>
    <w:rsid w:val="009B218C"/>
    <w:rsid w:val="009B7D53"/>
    <w:rsid w:val="009C1928"/>
    <w:rsid w:val="009C1D18"/>
    <w:rsid w:val="009C4947"/>
    <w:rsid w:val="009C60B7"/>
    <w:rsid w:val="009C7C2A"/>
    <w:rsid w:val="009D0A19"/>
    <w:rsid w:val="009D3C35"/>
    <w:rsid w:val="009D59DD"/>
    <w:rsid w:val="009E2722"/>
    <w:rsid w:val="009E3787"/>
    <w:rsid w:val="009E61A8"/>
    <w:rsid w:val="009F0472"/>
    <w:rsid w:val="009F5C87"/>
    <w:rsid w:val="009F66CF"/>
    <w:rsid w:val="00A0609E"/>
    <w:rsid w:val="00A068DE"/>
    <w:rsid w:val="00A12FB1"/>
    <w:rsid w:val="00A15F46"/>
    <w:rsid w:val="00A24A45"/>
    <w:rsid w:val="00A2798A"/>
    <w:rsid w:val="00A27FD5"/>
    <w:rsid w:val="00A302BE"/>
    <w:rsid w:val="00A33643"/>
    <w:rsid w:val="00A43EB7"/>
    <w:rsid w:val="00A44EEB"/>
    <w:rsid w:val="00A45BC6"/>
    <w:rsid w:val="00A51910"/>
    <w:rsid w:val="00A53825"/>
    <w:rsid w:val="00A55060"/>
    <w:rsid w:val="00A57361"/>
    <w:rsid w:val="00A607B4"/>
    <w:rsid w:val="00A6137B"/>
    <w:rsid w:val="00A61607"/>
    <w:rsid w:val="00A647A1"/>
    <w:rsid w:val="00A6599F"/>
    <w:rsid w:val="00A66990"/>
    <w:rsid w:val="00A66BEC"/>
    <w:rsid w:val="00A66D26"/>
    <w:rsid w:val="00A67B8E"/>
    <w:rsid w:val="00A72533"/>
    <w:rsid w:val="00A74129"/>
    <w:rsid w:val="00A77C36"/>
    <w:rsid w:val="00A77CD2"/>
    <w:rsid w:val="00A77F9D"/>
    <w:rsid w:val="00A80CEA"/>
    <w:rsid w:val="00A82379"/>
    <w:rsid w:val="00A833A1"/>
    <w:rsid w:val="00A842D3"/>
    <w:rsid w:val="00A845BC"/>
    <w:rsid w:val="00A84751"/>
    <w:rsid w:val="00A84BCC"/>
    <w:rsid w:val="00A85B56"/>
    <w:rsid w:val="00A85EDA"/>
    <w:rsid w:val="00A863C7"/>
    <w:rsid w:val="00A87FB3"/>
    <w:rsid w:val="00A90CF4"/>
    <w:rsid w:val="00A927D1"/>
    <w:rsid w:val="00A9308A"/>
    <w:rsid w:val="00A945E6"/>
    <w:rsid w:val="00A94F8D"/>
    <w:rsid w:val="00A96AC4"/>
    <w:rsid w:val="00AA06D7"/>
    <w:rsid w:val="00AA2254"/>
    <w:rsid w:val="00AA3DE1"/>
    <w:rsid w:val="00AA7BED"/>
    <w:rsid w:val="00AB0C12"/>
    <w:rsid w:val="00AB1983"/>
    <w:rsid w:val="00AB2503"/>
    <w:rsid w:val="00AB285A"/>
    <w:rsid w:val="00AB2C35"/>
    <w:rsid w:val="00AB3E96"/>
    <w:rsid w:val="00AC132F"/>
    <w:rsid w:val="00AC28EA"/>
    <w:rsid w:val="00AC542F"/>
    <w:rsid w:val="00AC5D0A"/>
    <w:rsid w:val="00AC6819"/>
    <w:rsid w:val="00AD1D32"/>
    <w:rsid w:val="00AD4B51"/>
    <w:rsid w:val="00AD55CE"/>
    <w:rsid w:val="00AD7DA8"/>
    <w:rsid w:val="00AD7DF9"/>
    <w:rsid w:val="00AE0F8F"/>
    <w:rsid w:val="00AE1661"/>
    <w:rsid w:val="00AE1FA1"/>
    <w:rsid w:val="00AE61BB"/>
    <w:rsid w:val="00AF3795"/>
    <w:rsid w:val="00B04815"/>
    <w:rsid w:val="00B05098"/>
    <w:rsid w:val="00B11668"/>
    <w:rsid w:val="00B13F15"/>
    <w:rsid w:val="00B14464"/>
    <w:rsid w:val="00B209EA"/>
    <w:rsid w:val="00B20A13"/>
    <w:rsid w:val="00B21C0D"/>
    <w:rsid w:val="00B24613"/>
    <w:rsid w:val="00B24A79"/>
    <w:rsid w:val="00B26A28"/>
    <w:rsid w:val="00B26E54"/>
    <w:rsid w:val="00B26FAF"/>
    <w:rsid w:val="00B30313"/>
    <w:rsid w:val="00B35EF6"/>
    <w:rsid w:val="00B412F4"/>
    <w:rsid w:val="00B4587B"/>
    <w:rsid w:val="00B465E7"/>
    <w:rsid w:val="00B47893"/>
    <w:rsid w:val="00B51206"/>
    <w:rsid w:val="00B51CAA"/>
    <w:rsid w:val="00B52277"/>
    <w:rsid w:val="00B52613"/>
    <w:rsid w:val="00B53844"/>
    <w:rsid w:val="00B53D55"/>
    <w:rsid w:val="00B57C3D"/>
    <w:rsid w:val="00B67644"/>
    <w:rsid w:val="00B700A9"/>
    <w:rsid w:val="00B7014E"/>
    <w:rsid w:val="00B732B5"/>
    <w:rsid w:val="00B74327"/>
    <w:rsid w:val="00B762E5"/>
    <w:rsid w:val="00B808CF"/>
    <w:rsid w:val="00B811C1"/>
    <w:rsid w:val="00B820A7"/>
    <w:rsid w:val="00B8258D"/>
    <w:rsid w:val="00B83333"/>
    <w:rsid w:val="00B83BA2"/>
    <w:rsid w:val="00B84B62"/>
    <w:rsid w:val="00B85A04"/>
    <w:rsid w:val="00B863F2"/>
    <w:rsid w:val="00B867B2"/>
    <w:rsid w:val="00B87153"/>
    <w:rsid w:val="00B90656"/>
    <w:rsid w:val="00B92AFE"/>
    <w:rsid w:val="00B94ECF"/>
    <w:rsid w:val="00B95663"/>
    <w:rsid w:val="00B95CC9"/>
    <w:rsid w:val="00B96BCC"/>
    <w:rsid w:val="00BA1746"/>
    <w:rsid w:val="00BA2CE7"/>
    <w:rsid w:val="00BA477C"/>
    <w:rsid w:val="00BA59B9"/>
    <w:rsid w:val="00BA5CF1"/>
    <w:rsid w:val="00BA6846"/>
    <w:rsid w:val="00BB2709"/>
    <w:rsid w:val="00BB774C"/>
    <w:rsid w:val="00BC01E5"/>
    <w:rsid w:val="00BC3939"/>
    <w:rsid w:val="00BC3D26"/>
    <w:rsid w:val="00BC44F9"/>
    <w:rsid w:val="00BC5CD1"/>
    <w:rsid w:val="00BC7A41"/>
    <w:rsid w:val="00BD4297"/>
    <w:rsid w:val="00BD46A7"/>
    <w:rsid w:val="00BD4799"/>
    <w:rsid w:val="00BD4BF4"/>
    <w:rsid w:val="00BD6B6C"/>
    <w:rsid w:val="00BD701B"/>
    <w:rsid w:val="00BE5512"/>
    <w:rsid w:val="00BF0D46"/>
    <w:rsid w:val="00BF5D5D"/>
    <w:rsid w:val="00C00BBB"/>
    <w:rsid w:val="00C02546"/>
    <w:rsid w:val="00C02BFD"/>
    <w:rsid w:val="00C05B2D"/>
    <w:rsid w:val="00C06076"/>
    <w:rsid w:val="00C11F7E"/>
    <w:rsid w:val="00C155BC"/>
    <w:rsid w:val="00C16377"/>
    <w:rsid w:val="00C1765D"/>
    <w:rsid w:val="00C1770E"/>
    <w:rsid w:val="00C20892"/>
    <w:rsid w:val="00C21015"/>
    <w:rsid w:val="00C21699"/>
    <w:rsid w:val="00C2270A"/>
    <w:rsid w:val="00C319C8"/>
    <w:rsid w:val="00C342A4"/>
    <w:rsid w:val="00C34D09"/>
    <w:rsid w:val="00C41D65"/>
    <w:rsid w:val="00C41F73"/>
    <w:rsid w:val="00C4541E"/>
    <w:rsid w:val="00C469E7"/>
    <w:rsid w:val="00C47EC0"/>
    <w:rsid w:val="00C54157"/>
    <w:rsid w:val="00C54EA8"/>
    <w:rsid w:val="00C6224D"/>
    <w:rsid w:val="00C65C82"/>
    <w:rsid w:val="00C661B1"/>
    <w:rsid w:val="00C804FC"/>
    <w:rsid w:val="00C80863"/>
    <w:rsid w:val="00C812C5"/>
    <w:rsid w:val="00C81470"/>
    <w:rsid w:val="00C84638"/>
    <w:rsid w:val="00C870EE"/>
    <w:rsid w:val="00C909AA"/>
    <w:rsid w:val="00C93F18"/>
    <w:rsid w:val="00C96909"/>
    <w:rsid w:val="00C978E5"/>
    <w:rsid w:val="00CA5115"/>
    <w:rsid w:val="00CC0A83"/>
    <w:rsid w:val="00CC1082"/>
    <w:rsid w:val="00CC113F"/>
    <w:rsid w:val="00CC50C9"/>
    <w:rsid w:val="00CD33BB"/>
    <w:rsid w:val="00CD3ABC"/>
    <w:rsid w:val="00CE253F"/>
    <w:rsid w:val="00CE3EF0"/>
    <w:rsid w:val="00CE41B8"/>
    <w:rsid w:val="00CE4CAF"/>
    <w:rsid w:val="00CE5676"/>
    <w:rsid w:val="00CE66DD"/>
    <w:rsid w:val="00CE7EF8"/>
    <w:rsid w:val="00CF1738"/>
    <w:rsid w:val="00CF38FA"/>
    <w:rsid w:val="00CF3FE4"/>
    <w:rsid w:val="00CF45D7"/>
    <w:rsid w:val="00CF59A4"/>
    <w:rsid w:val="00CF6D3B"/>
    <w:rsid w:val="00CF700A"/>
    <w:rsid w:val="00CF79F9"/>
    <w:rsid w:val="00D04EC2"/>
    <w:rsid w:val="00D05D99"/>
    <w:rsid w:val="00D10188"/>
    <w:rsid w:val="00D10B4A"/>
    <w:rsid w:val="00D13AEA"/>
    <w:rsid w:val="00D13C24"/>
    <w:rsid w:val="00D14BB5"/>
    <w:rsid w:val="00D16CCC"/>
    <w:rsid w:val="00D174D9"/>
    <w:rsid w:val="00D21F6A"/>
    <w:rsid w:val="00D22424"/>
    <w:rsid w:val="00D22F5F"/>
    <w:rsid w:val="00D2448A"/>
    <w:rsid w:val="00D27C27"/>
    <w:rsid w:val="00D31C09"/>
    <w:rsid w:val="00D33D87"/>
    <w:rsid w:val="00D34A57"/>
    <w:rsid w:val="00D3622E"/>
    <w:rsid w:val="00D37A59"/>
    <w:rsid w:val="00D4195D"/>
    <w:rsid w:val="00D44DF6"/>
    <w:rsid w:val="00D46CA1"/>
    <w:rsid w:val="00D51752"/>
    <w:rsid w:val="00D52CF0"/>
    <w:rsid w:val="00D54889"/>
    <w:rsid w:val="00D55506"/>
    <w:rsid w:val="00D557C2"/>
    <w:rsid w:val="00D57EDF"/>
    <w:rsid w:val="00D606F3"/>
    <w:rsid w:val="00D6512D"/>
    <w:rsid w:val="00D65DD1"/>
    <w:rsid w:val="00D722BC"/>
    <w:rsid w:val="00D733BC"/>
    <w:rsid w:val="00D74259"/>
    <w:rsid w:val="00D7768D"/>
    <w:rsid w:val="00D77A7B"/>
    <w:rsid w:val="00D811A6"/>
    <w:rsid w:val="00D8428F"/>
    <w:rsid w:val="00D84B2E"/>
    <w:rsid w:val="00D86BB7"/>
    <w:rsid w:val="00D90F36"/>
    <w:rsid w:val="00D91015"/>
    <w:rsid w:val="00D91EE3"/>
    <w:rsid w:val="00D93659"/>
    <w:rsid w:val="00D9437C"/>
    <w:rsid w:val="00D9631B"/>
    <w:rsid w:val="00D97F67"/>
    <w:rsid w:val="00DA53CB"/>
    <w:rsid w:val="00DA726A"/>
    <w:rsid w:val="00DB4104"/>
    <w:rsid w:val="00DB4229"/>
    <w:rsid w:val="00DC1003"/>
    <w:rsid w:val="00DC3FC1"/>
    <w:rsid w:val="00DC579C"/>
    <w:rsid w:val="00DC6FE6"/>
    <w:rsid w:val="00DD0654"/>
    <w:rsid w:val="00DE43B6"/>
    <w:rsid w:val="00DE55DD"/>
    <w:rsid w:val="00DF08A9"/>
    <w:rsid w:val="00E00828"/>
    <w:rsid w:val="00E019D7"/>
    <w:rsid w:val="00E078AC"/>
    <w:rsid w:val="00E1171A"/>
    <w:rsid w:val="00E120AA"/>
    <w:rsid w:val="00E251D6"/>
    <w:rsid w:val="00E255DC"/>
    <w:rsid w:val="00E27758"/>
    <w:rsid w:val="00E314E3"/>
    <w:rsid w:val="00E32DC0"/>
    <w:rsid w:val="00E36D80"/>
    <w:rsid w:val="00E36F3C"/>
    <w:rsid w:val="00E37220"/>
    <w:rsid w:val="00E3776D"/>
    <w:rsid w:val="00E4111F"/>
    <w:rsid w:val="00E412C8"/>
    <w:rsid w:val="00E41D55"/>
    <w:rsid w:val="00E437BB"/>
    <w:rsid w:val="00E5305F"/>
    <w:rsid w:val="00E53838"/>
    <w:rsid w:val="00E54117"/>
    <w:rsid w:val="00E54B2A"/>
    <w:rsid w:val="00E571E8"/>
    <w:rsid w:val="00E60D2F"/>
    <w:rsid w:val="00E64811"/>
    <w:rsid w:val="00E708C9"/>
    <w:rsid w:val="00E70F59"/>
    <w:rsid w:val="00E7246E"/>
    <w:rsid w:val="00E72D49"/>
    <w:rsid w:val="00E737EB"/>
    <w:rsid w:val="00E7568A"/>
    <w:rsid w:val="00E760C2"/>
    <w:rsid w:val="00E8089D"/>
    <w:rsid w:val="00E81D35"/>
    <w:rsid w:val="00E83D26"/>
    <w:rsid w:val="00E851A9"/>
    <w:rsid w:val="00E85542"/>
    <w:rsid w:val="00E932CB"/>
    <w:rsid w:val="00E93735"/>
    <w:rsid w:val="00E93EE4"/>
    <w:rsid w:val="00E94BAA"/>
    <w:rsid w:val="00E95E37"/>
    <w:rsid w:val="00EA5F1E"/>
    <w:rsid w:val="00EA785E"/>
    <w:rsid w:val="00EB07FB"/>
    <w:rsid w:val="00EB20FD"/>
    <w:rsid w:val="00EB4234"/>
    <w:rsid w:val="00EB6737"/>
    <w:rsid w:val="00EB6F28"/>
    <w:rsid w:val="00EC60A1"/>
    <w:rsid w:val="00ED30DD"/>
    <w:rsid w:val="00ED3B87"/>
    <w:rsid w:val="00ED3EE0"/>
    <w:rsid w:val="00ED4E7B"/>
    <w:rsid w:val="00ED538C"/>
    <w:rsid w:val="00ED5949"/>
    <w:rsid w:val="00ED7CF4"/>
    <w:rsid w:val="00EE3686"/>
    <w:rsid w:val="00EE3736"/>
    <w:rsid w:val="00EE5417"/>
    <w:rsid w:val="00EE71CB"/>
    <w:rsid w:val="00F03BB0"/>
    <w:rsid w:val="00F04B0B"/>
    <w:rsid w:val="00F0696B"/>
    <w:rsid w:val="00F07329"/>
    <w:rsid w:val="00F07572"/>
    <w:rsid w:val="00F11046"/>
    <w:rsid w:val="00F1140F"/>
    <w:rsid w:val="00F11804"/>
    <w:rsid w:val="00F12CB7"/>
    <w:rsid w:val="00F14290"/>
    <w:rsid w:val="00F161DA"/>
    <w:rsid w:val="00F17053"/>
    <w:rsid w:val="00F2179D"/>
    <w:rsid w:val="00F26CDB"/>
    <w:rsid w:val="00F27D83"/>
    <w:rsid w:val="00F34DAC"/>
    <w:rsid w:val="00F379E9"/>
    <w:rsid w:val="00F40230"/>
    <w:rsid w:val="00F41386"/>
    <w:rsid w:val="00F45353"/>
    <w:rsid w:val="00F50DB1"/>
    <w:rsid w:val="00F51314"/>
    <w:rsid w:val="00F51996"/>
    <w:rsid w:val="00F5273B"/>
    <w:rsid w:val="00F53CF1"/>
    <w:rsid w:val="00F54CF5"/>
    <w:rsid w:val="00F5719A"/>
    <w:rsid w:val="00F60D35"/>
    <w:rsid w:val="00F60EA1"/>
    <w:rsid w:val="00F62938"/>
    <w:rsid w:val="00F644D1"/>
    <w:rsid w:val="00F65D0D"/>
    <w:rsid w:val="00F710DA"/>
    <w:rsid w:val="00F71F23"/>
    <w:rsid w:val="00F72B58"/>
    <w:rsid w:val="00F72ECE"/>
    <w:rsid w:val="00F76C30"/>
    <w:rsid w:val="00F778AA"/>
    <w:rsid w:val="00F813B1"/>
    <w:rsid w:val="00F818E3"/>
    <w:rsid w:val="00F831DF"/>
    <w:rsid w:val="00F84B88"/>
    <w:rsid w:val="00F87499"/>
    <w:rsid w:val="00F874D2"/>
    <w:rsid w:val="00F9219C"/>
    <w:rsid w:val="00F92851"/>
    <w:rsid w:val="00F95627"/>
    <w:rsid w:val="00F96845"/>
    <w:rsid w:val="00F97FA1"/>
    <w:rsid w:val="00FA3467"/>
    <w:rsid w:val="00FA5DDC"/>
    <w:rsid w:val="00FA7C65"/>
    <w:rsid w:val="00FB1AF0"/>
    <w:rsid w:val="00FB46D9"/>
    <w:rsid w:val="00FB5096"/>
    <w:rsid w:val="00FC346C"/>
    <w:rsid w:val="00FD16CE"/>
    <w:rsid w:val="00FD5640"/>
    <w:rsid w:val="00FD657D"/>
    <w:rsid w:val="00FD7329"/>
    <w:rsid w:val="00FE0197"/>
    <w:rsid w:val="00FE0775"/>
    <w:rsid w:val="00FE4031"/>
    <w:rsid w:val="00FE4B43"/>
    <w:rsid w:val="00FE6223"/>
    <w:rsid w:val="00FF1E98"/>
    <w:rsid w:val="00FF4290"/>
    <w:rsid w:val="00FF443F"/>
    <w:rsid w:val="04F3A703"/>
    <w:rsid w:val="06FF5F74"/>
    <w:rsid w:val="07AF832F"/>
    <w:rsid w:val="07D960AB"/>
    <w:rsid w:val="08296260"/>
    <w:rsid w:val="09AAFAD5"/>
    <w:rsid w:val="09BBA041"/>
    <w:rsid w:val="0A51D923"/>
    <w:rsid w:val="0B1C61EE"/>
    <w:rsid w:val="0B5770A2"/>
    <w:rsid w:val="10F1D64A"/>
    <w:rsid w:val="11FF2B7A"/>
    <w:rsid w:val="1420D723"/>
    <w:rsid w:val="162679ED"/>
    <w:rsid w:val="16BDC3E1"/>
    <w:rsid w:val="170EEAE0"/>
    <w:rsid w:val="19CAE0AA"/>
    <w:rsid w:val="1A909E6D"/>
    <w:rsid w:val="1AF3EA18"/>
    <w:rsid w:val="1B7581F2"/>
    <w:rsid w:val="1D115253"/>
    <w:rsid w:val="1D6239A9"/>
    <w:rsid w:val="209CC972"/>
    <w:rsid w:val="216B1B37"/>
    <w:rsid w:val="222FC501"/>
    <w:rsid w:val="26EFF392"/>
    <w:rsid w:val="26F2290F"/>
    <w:rsid w:val="27A2BCE0"/>
    <w:rsid w:val="27C35AFD"/>
    <w:rsid w:val="2CFC8774"/>
    <w:rsid w:val="2F86122F"/>
    <w:rsid w:val="2FFBAA72"/>
    <w:rsid w:val="31F09E51"/>
    <w:rsid w:val="33B2FB4F"/>
    <w:rsid w:val="34FAF396"/>
    <w:rsid w:val="36945724"/>
    <w:rsid w:val="38584E64"/>
    <w:rsid w:val="388F920F"/>
    <w:rsid w:val="3BF378CF"/>
    <w:rsid w:val="3E5C754C"/>
    <w:rsid w:val="40A7C7D1"/>
    <w:rsid w:val="4121AFD5"/>
    <w:rsid w:val="41B840B0"/>
    <w:rsid w:val="45ED7FC7"/>
    <w:rsid w:val="461F90AE"/>
    <w:rsid w:val="465DF462"/>
    <w:rsid w:val="4670C6B4"/>
    <w:rsid w:val="46F4B92D"/>
    <w:rsid w:val="47AB9EE8"/>
    <w:rsid w:val="4830B43C"/>
    <w:rsid w:val="4C026F71"/>
    <w:rsid w:val="4E7B4C2B"/>
    <w:rsid w:val="4F8CE550"/>
    <w:rsid w:val="502D419E"/>
    <w:rsid w:val="50C4448F"/>
    <w:rsid w:val="54E1B76C"/>
    <w:rsid w:val="54FB3AF4"/>
    <w:rsid w:val="55EB9DC1"/>
    <w:rsid w:val="56D95F68"/>
    <w:rsid w:val="5802D63E"/>
    <w:rsid w:val="5A922A83"/>
    <w:rsid w:val="5D8DE96E"/>
    <w:rsid w:val="5DEA93C7"/>
    <w:rsid w:val="5E3FC14C"/>
    <w:rsid w:val="5E4220A8"/>
    <w:rsid w:val="5F9E25C9"/>
    <w:rsid w:val="6398F3E4"/>
    <w:rsid w:val="6446199B"/>
    <w:rsid w:val="64EFAB87"/>
    <w:rsid w:val="6806485C"/>
    <w:rsid w:val="6830D670"/>
    <w:rsid w:val="6B74598A"/>
    <w:rsid w:val="6C7D7170"/>
    <w:rsid w:val="6EC776B1"/>
    <w:rsid w:val="70BA3BE5"/>
    <w:rsid w:val="724415F8"/>
    <w:rsid w:val="72489964"/>
    <w:rsid w:val="747874F6"/>
    <w:rsid w:val="754D198B"/>
    <w:rsid w:val="77FECF17"/>
    <w:rsid w:val="7832E2D0"/>
    <w:rsid w:val="783A37E3"/>
    <w:rsid w:val="7C116210"/>
    <w:rsid w:val="7CC0307E"/>
    <w:rsid w:val="7DF934C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221CE7"/>
  <w15:chartTrackingRefBased/>
  <w15:docId w15:val="{49937337-C71B-44F7-93A3-56D36923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qFormat/>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qFormat/>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uiPriority w:val="39"/>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4"/>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GB" w:eastAsia="en-US"/>
    </w:rPr>
  </w:style>
  <w:style w:type="character" w:styleId="CommentReference">
    <w:name w:val="annotation reference"/>
    <w:basedOn w:val="DefaultParagraphFont"/>
    <w:uiPriority w:val="99"/>
    <w:semiHidden/>
    <w:unhideWhenUsed/>
    <w:qFormat/>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 w:type="character" w:customStyle="1" w:styleId="TALCar">
    <w:name w:val="TAL Car"/>
    <w:basedOn w:val="DefaultParagraphFont"/>
    <w:link w:val="TAL"/>
    <w:qFormat/>
    <w:locked/>
    <w:rsid w:val="005C30BD"/>
    <w:rPr>
      <w:rFonts w:ascii="Arial" w:hAnsi="Arial" w:cs="Arial"/>
      <w:lang w:eastAsia="en-US"/>
    </w:rPr>
  </w:style>
  <w:style w:type="paragraph" w:customStyle="1" w:styleId="TAL">
    <w:name w:val="TAL"/>
    <w:basedOn w:val="Normal"/>
    <w:link w:val="TALCar"/>
    <w:qFormat/>
    <w:rsid w:val="005C30BD"/>
    <w:pPr>
      <w:keepNext/>
      <w:spacing w:after="0" w:line="240" w:lineRule="auto"/>
    </w:pPr>
    <w:rPr>
      <w:rFonts w:ascii="Arial" w:eastAsiaTheme="minorEastAsia" w:hAnsi="Arial" w:cs="Arial"/>
      <w:lang w:val="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135601"/>
    <w:rPr>
      <w:rFonts w:ascii="Times New Roman" w:hAnsi="Times New Roman" w:cs="Times New Roman"/>
      <w:sz w:val="20"/>
      <w:szCs w:val="20"/>
      <w:lang w:val="en-GB" w:eastAsia="en-US"/>
    </w:rPr>
  </w:style>
  <w:style w:type="character" w:customStyle="1" w:styleId="B1Char1">
    <w:name w:val="B1 Char1"/>
    <w:basedOn w:val="DefaultParagraphFont"/>
    <w:link w:val="B1"/>
    <w:locked/>
    <w:rsid w:val="00821473"/>
    <w:rPr>
      <w:lang w:eastAsia="zh-CN"/>
    </w:rPr>
  </w:style>
  <w:style w:type="paragraph" w:customStyle="1" w:styleId="B1">
    <w:name w:val="B1"/>
    <w:basedOn w:val="Normal"/>
    <w:link w:val="B1Char1"/>
    <w:qFormat/>
    <w:rsid w:val="00821473"/>
    <w:pPr>
      <w:spacing w:after="120" w:line="252" w:lineRule="auto"/>
      <w:ind w:left="568" w:hanging="284"/>
      <w:jc w:val="both"/>
    </w:pPr>
    <w:rPr>
      <w:rFonts w:eastAsiaTheme="minorEastAsia"/>
      <w:lang w:val="en-US" w:eastAsia="zh-CN"/>
    </w:rPr>
  </w:style>
  <w:style w:type="paragraph" w:customStyle="1" w:styleId="paragraph">
    <w:name w:val="paragraph"/>
    <w:basedOn w:val="Normal"/>
    <w:rsid w:val="001233E4"/>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customStyle="1" w:styleId="normaltextrun">
    <w:name w:val="normaltextrun"/>
    <w:basedOn w:val="DefaultParagraphFont"/>
    <w:rsid w:val="001233E4"/>
  </w:style>
  <w:style w:type="character" w:customStyle="1" w:styleId="tabchar">
    <w:name w:val="tabchar"/>
    <w:basedOn w:val="DefaultParagraphFont"/>
    <w:rsid w:val="001233E4"/>
  </w:style>
  <w:style w:type="character" w:customStyle="1" w:styleId="eop">
    <w:name w:val="eop"/>
    <w:basedOn w:val="DefaultParagraphFont"/>
    <w:rsid w:val="001233E4"/>
  </w:style>
  <w:style w:type="character" w:customStyle="1" w:styleId="THChar">
    <w:name w:val="TH Char"/>
    <w:link w:val="TH"/>
    <w:qFormat/>
    <w:locked/>
    <w:rsid w:val="00993D26"/>
    <w:rPr>
      <w:rFonts w:ascii="Arial" w:eastAsia="Times New Roman" w:hAnsi="Arial" w:cs="Arial"/>
      <w:b/>
    </w:rPr>
  </w:style>
  <w:style w:type="paragraph" w:customStyle="1" w:styleId="TH">
    <w:name w:val="TH"/>
    <w:basedOn w:val="Normal"/>
    <w:link w:val="THChar"/>
    <w:rsid w:val="00993D26"/>
    <w:pPr>
      <w:keepNext/>
      <w:keepLines/>
      <w:overflowPunct w:val="0"/>
      <w:autoSpaceDE w:val="0"/>
      <w:autoSpaceDN w:val="0"/>
      <w:adjustRightInd w:val="0"/>
      <w:spacing w:before="60" w:after="180" w:line="240" w:lineRule="auto"/>
      <w:jc w:val="center"/>
    </w:pPr>
    <w:rPr>
      <w:rFonts w:ascii="Arial" w:eastAsia="Times New Roman" w:hAnsi="Arial" w:cs="Arial"/>
      <w:b/>
      <w:lang w:val="en-US" w:eastAsia="ko-KR"/>
    </w:rPr>
  </w:style>
  <w:style w:type="character" w:customStyle="1" w:styleId="TFChar">
    <w:name w:val="TF Char"/>
    <w:link w:val="TF"/>
    <w:qFormat/>
    <w:locked/>
    <w:rsid w:val="00993D26"/>
    <w:rPr>
      <w:rFonts w:ascii="Arial" w:eastAsia="Times New Roman" w:hAnsi="Arial" w:cs="Arial"/>
      <w:b/>
    </w:rPr>
  </w:style>
  <w:style w:type="paragraph" w:customStyle="1" w:styleId="TF">
    <w:name w:val="TF"/>
    <w:basedOn w:val="TH"/>
    <w:link w:val="TFChar"/>
    <w:rsid w:val="00993D26"/>
    <w:pPr>
      <w:keepNext w:val="0"/>
      <w:spacing w:before="0" w:after="240"/>
    </w:p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semiHidden/>
    <w:locked/>
    <w:rsid w:val="00F34DAC"/>
    <w:rPr>
      <w:b/>
      <w:bC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semiHidden/>
    <w:unhideWhenUsed/>
    <w:qFormat/>
    <w:rsid w:val="00F34DAC"/>
    <w:pPr>
      <w:spacing w:before="120" w:after="120" w:line="256" w:lineRule="auto"/>
    </w:pPr>
    <w:rPr>
      <w:rFonts w:eastAsiaTheme="minorEastAsia"/>
      <w:b/>
      <w:bCs/>
      <w:lang w:val="en-US" w:eastAsia="ko-KR"/>
    </w:rPr>
  </w:style>
  <w:style w:type="paragraph" w:customStyle="1" w:styleId="Doc-text2">
    <w:name w:val="Doc-text2"/>
    <w:basedOn w:val="Normal"/>
    <w:link w:val="Doc-text2Char"/>
    <w:qFormat/>
    <w:rsid w:val="00D10B4A"/>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D10B4A"/>
    <w:rPr>
      <w:rFonts w:ascii="Arial" w:eastAsia="MS Mincho" w:hAnsi="Arial" w:cs="Times New Roman"/>
      <w:sz w:val="20"/>
      <w:szCs w:val="24"/>
      <w:lang w:val="en-GB" w:eastAsia="en-GB"/>
    </w:rPr>
  </w:style>
  <w:style w:type="paragraph" w:customStyle="1" w:styleId="B2">
    <w:name w:val="B2"/>
    <w:basedOn w:val="Normal"/>
    <w:link w:val="B2Char"/>
    <w:qFormat/>
    <w:rsid w:val="00D10B4A"/>
    <w:pPr>
      <w:spacing w:after="180" w:line="240" w:lineRule="auto"/>
      <w:ind w:left="851" w:hanging="284"/>
    </w:pPr>
    <w:rPr>
      <w:rFonts w:ascii="Times New Roman" w:eastAsiaTheme="minorEastAsia" w:hAnsi="Times New Roman" w:cs="Times New Roman"/>
      <w:sz w:val="20"/>
      <w:szCs w:val="20"/>
    </w:rPr>
  </w:style>
  <w:style w:type="character" w:customStyle="1" w:styleId="B2Char">
    <w:name w:val="B2 Char"/>
    <w:link w:val="B2"/>
    <w:qFormat/>
    <w:rsid w:val="00D10B4A"/>
    <w:rPr>
      <w:rFonts w:ascii="Times New Roman" w:hAnsi="Times New Roman" w:cs="Times New Roman"/>
      <w:sz w:val="20"/>
      <w:szCs w:val="20"/>
      <w:lang w:val="en-GB" w:eastAsia="en-US"/>
    </w:rPr>
  </w:style>
  <w:style w:type="character" w:customStyle="1" w:styleId="fontstyle01">
    <w:name w:val="fontstyle01"/>
    <w:basedOn w:val="DefaultParagraphFont"/>
    <w:rsid w:val="00CE41B8"/>
    <w:rPr>
      <w:rFonts w:ascii="CIDFont+F5" w:hAnsi="CIDFont+F5" w:hint="default"/>
      <w:b/>
      <w:bCs/>
      <w:i/>
      <w:iCs/>
      <w:color w:val="000000"/>
      <w:sz w:val="18"/>
      <w:szCs w:val="18"/>
    </w:rPr>
  </w:style>
  <w:style w:type="paragraph" w:customStyle="1" w:styleId="Comments">
    <w:name w:val="Comments"/>
    <w:basedOn w:val="Normal"/>
    <w:link w:val="CommentsChar"/>
    <w:qFormat/>
    <w:rsid w:val="006B7E06"/>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6B7E06"/>
    <w:rPr>
      <w:rFonts w:ascii="Arial" w:eastAsia="MS Mincho" w:hAnsi="Arial" w:cs="Times New Roman"/>
      <w:i/>
      <w:noProof/>
      <w:sz w:val="18"/>
      <w:szCs w:val="24"/>
      <w:lang w:val="en-GB" w:eastAsia="en-GB"/>
    </w:rPr>
  </w:style>
  <w:style w:type="paragraph" w:customStyle="1" w:styleId="Agreement">
    <w:name w:val="Agreement"/>
    <w:basedOn w:val="Normal"/>
    <w:next w:val="Normal"/>
    <w:qFormat/>
    <w:rsid w:val="00DC579C"/>
    <w:pPr>
      <w:numPr>
        <w:numId w:val="11"/>
      </w:numPr>
      <w:spacing w:before="60" w:after="0" w:line="240" w:lineRule="auto"/>
    </w:pPr>
    <w:rPr>
      <w:rFonts w:ascii="Arial" w:eastAsia="MS Mincho" w:hAnsi="Arial" w:cs="Times New Roman"/>
      <w:b/>
      <w:sz w:val="20"/>
      <w:szCs w:val="24"/>
      <w:lang w:eastAsia="en-GB"/>
    </w:rPr>
  </w:style>
  <w:style w:type="character" w:styleId="UnresolvedMention">
    <w:name w:val="Unresolved Mention"/>
    <w:basedOn w:val="DefaultParagraphFont"/>
    <w:uiPriority w:val="99"/>
    <w:unhideWhenUsed/>
    <w:rsid w:val="00E32DC0"/>
    <w:rPr>
      <w:color w:val="605E5C"/>
      <w:shd w:val="clear" w:color="auto" w:fill="E1DFDD"/>
    </w:rPr>
  </w:style>
  <w:style w:type="character" w:styleId="Mention">
    <w:name w:val="Mention"/>
    <w:basedOn w:val="DefaultParagraphFont"/>
    <w:uiPriority w:val="99"/>
    <w:unhideWhenUsed/>
    <w:rsid w:val="00E32DC0"/>
    <w:rPr>
      <w:color w:val="2B579A"/>
      <w:shd w:val="clear" w:color="auto" w:fill="E1DFDD"/>
    </w:rPr>
  </w:style>
  <w:style w:type="paragraph" w:styleId="Revision">
    <w:name w:val="Revision"/>
    <w:hidden/>
    <w:uiPriority w:val="99"/>
    <w:semiHidden/>
    <w:rsid w:val="00D8428F"/>
    <w:pPr>
      <w:spacing w:after="0" w:line="240" w:lineRule="auto"/>
    </w:pPr>
    <w:rPr>
      <w:rFonts w:eastAsiaTheme="minorHAns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3501">
      <w:bodyDiv w:val="1"/>
      <w:marLeft w:val="0"/>
      <w:marRight w:val="0"/>
      <w:marTop w:val="0"/>
      <w:marBottom w:val="0"/>
      <w:divBdr>
        <w:top w:val="none" w:sz="0" w:space="0" w:color="auto"/>
        <w:left w:val="none" w:sz="0" w:space="0" w:color="auto"/>
        <w:bottom w:val="none" w:sz="0" w:space="0" w:color="auto"/>
        <w:right w:val="none" w:sz="0" w:space="0" w:color="auto"/>
      </w:divBdr>
    </w:div>
    <w:div w:id="138500829">
      <w:bodyDiv w:val="1"/>
      <w:marLeft w:val="0"/>
      <w:marRight w:val="0"/>
      <w:marTop w:val="0"/>
      <w:marBottom w:val="0"/>
      <w:divBdr>
        <w:top w:val="none" w:sz="0" w:space="0" w:color="auto"/>
        <w:left w:val="none" w:sz="0" w:space="0" w:color="auto"/>
        <w:bottom w:val="none" w:sz="0" w:space="0" w:color="auto"/>
        <w:right w:val="none" w:sz="0" w:space="0" w:color="auto"/>
      </w:divBdr>
    </w:div>
    <w:div w:id="146440137">
      <w:bodyDiv w:val="1"/>
      <w:marLeft w:val="0"/>
      <w:marRight w:val="0"/>
      <w:marTop w:val="0"/>
      <w:marBottom w:val="0"/>
      <w:divBdr>
        <w:top w:val="none" w:sz="0" w:space="0" w:color="auto"/>
        <w:left w:val="none" w:sz="0" w:space="0" w:color="auto"/>
        <w:bottom w:val="none" w:sz="0" w:space="0" w:color="auto"/>
        <w:right w:val="none" w:sz="0" w:space="0" w:color="auto"/>
      </w:divBdr>
    </w:div>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247034714">
      <w:bodyDiv w:val="1"/>
      <w:marLeft w:val="0"/>
      <w:marRight w:val="0"/>
      <w:marTop w:val="0"/>
      <w:marBottom w:val="0"/>
      <w:divBdr>
        <w:top w:val="none" w:sz="0" w:space="0" w:color="auto"/>
        <w:left w:val="none" w:sz="0" w:space="0" w:color="auto"/>
        <w:bottom w:val="none" w:sz="0" w:space="0" w:color="auto"/>
        <w:right w:val="none" w:sz="0" w:space="0" w:color="auto"/>
      </w:divBdr>
      <w:divsChild>
        <w:div w:id="183331101">
          <w:marLeft w:val="0"/>
          <w:marRight w:val="0"/>
          <w:marTop w:val="0"/>
          <w:marBottom w:val="0"/>
          <w:divBdr>
            <w:top w:val="none" w:sz="0" w:space="0" w:color="auto"/>
            <w:left w:val="none" w:sz="0" w:space="0" w:color="auto"/>
            <w:bottom w:val="none" w:sz="0" w:space="0" w:color="auto"/>
            <w:right w:val="none" w:sz="0" w:space="0" w:color="auto"/>
          </w:divBdr>
        </w:div>
        <w:div w:id="313725135">
          <w:marLeft w:val="0"/>
          <w:marRight w:val="0"/>
          <w:marTop w:val="0"/>
          <w:marBottom w:val="0"/>
          <w:divBdr>
            <w:top w:val="none" w:sz="0" w:space="0" w:color="auto"/>
            <w:left w:val="none" w:sz="0" w:space="0" w:color="auto"/>
            <w:bottom w:val="none" w:sz="0" w:space="0" w:color="auto"/>
            <w:right w:val="none" w:sz="0" w:space="0" w:color="auto"/>
          </w:divBdr>
          <w:divsChild>
            <w:div w:id="988636130">
              <w:marLeft w:val="0"/>
              <w:marRight w:val="0"/>
              <w:marTop w:val="0"/>
              <w:marBottom w:val="0"/>
              <w:divBdr>
                <w:top w:val="none" w:sz="0" w:space="0" w:color="auto"/>
                <w:left w:val="none" w:sz="0" w:space="0" w:color="auto"/>
                <w:bottom w:val="none" w:sz="0" w:space="0" w:color="auto"/>
                <w:right w:val="none" w:sz="0" w:space="0" w:color="auto"/>
              </w:divBdr>
            </w:div>
            <w:div w:id="1258830644">
              <w:marLeft w:val="0"/>
              <w:marRight w:val="0"/>
              <w:marTop w:val="0"/>
              <w:marBottom w:val="0"/>
              <w:divBdr>
                <w:top w:val="none" w:sz="0" w:space="0" w:color="auto"/>
                <w:left w:val="none" w:sz="0" w:space="0" w:color="auto"/>
                <w:bottom w:val="none" w:sz="0" w:space="0" w:color="auto"/>
                <w:right w:val="none" w:sz="0" w:space="0" w:color="auto"/>
              </w:divBdr>
            </w:div>
            <w:div w:id="1412460708">
              <w:marLeft w:val="0"/>
              <w:marRight w:val="0"/>
              <w:marTop w:val="0"/>
              <w:marBottom w:val="0"/>
              <w:divBdr>
                <w:top w:val="none" w:sz="0" w:space="0" w:color="auto"/>
                <w:left w:val="none" w:sz="0" w:space="0" w:color="auto"/>
                <w:bottom w:val="none" w:sz="0" w:space="0" w:color="auto"/>
                <w:right w:val="none" w:sz="0" w:space="0" w:color="auto"/>
              </w:divBdr>
            </w:div>
            <w:div w:id="1689453114">
              <w:marLeft w:val="0"/>
              <w:marRight w:val="0"/>
              <w:marTop w:val="0"/>
              <w:marBottom w:val="0"/>
              <w:divBdr>
                <w:top w:val="none" w:sz="0" w:space="0" w:color="auto"/>
                <w:left w:val="none" w:sz="0" w:space="0" w:color="auto"/>
                <w:bottom w:val="none" w:sz="0" w:space="0" w:color="auto"/>
                <w:right w:val="none" w:sz="0" w:space="0" w:color="auto"/>
              </w:divBdr>
            </w:div>
            <w:div w:id="1706754789">
              <w:marLeft w:val="0"/>
              <w:marRight w:val="0"/>
              <w:marTop w:val="0"/>
              <w:marBottom w:val="0"/>
              <w:divBdr>
                <w:top w:val="none" w:sz="0" w:space="0" w:color="auto"/>
                <w:left w:val="none" w:sz="0" w:space="0" w:color="auto"/>
                <w:bottom w:val="none" w:sz="0" w:space="0" w:color="auto"/>
                <w:right w:val="none" w:sz="0" w:space="0" w:color="auto"/>
              </w:divBdr>
            </w:div>
          </w:divsChild>
        </w:div>
        <w:div w:id="318075570">
          <w:marLeft w:val="0"/>
          <w:marRight w:val="0"/>
          <w:marTop w:val="0"/>
          <w:marBottom w:val="0"/>
          <w:divBdr>
            <w:top w:val="none" w:sz="0" w:space="0" w:color="auto"/>
            <w:left w:val="none" w:sz="0" w:space="0" w:color="auto"/>
            <w:bottom w:val="none" w:sz="0" w:space="0" w:color="auto"/>
            <w:right w:val="none" w:sz="0" w:space="0" w:color="auto"/>
          </w:divBdr>
        </w:div>
        <w:div w:id="408382982">
          <w:marLeft w:val="0"/>
          <w:marRight w:val="0"/>
          <w:marTop w:val="0"/>
          <w:marBottom w:val="0"/>
          <w:divBdr>
            <w:top w:val="none" w:sz="0" w:space="0" w:color="auto"/>
            <w:left w:val="none" w:sz="0" w:space="0" w:color="auto"/>
            <w:bottom w:val="none" w:sz="0" w:space="0" w:color="auto"/>
            <w:right w:val="none" w:sz="0" w:space="0" w:color="auto"/>
          </w:divBdr>
        </w:div>
        <w:div w:id="415782970">
          <w:marLeft w:val="0"/>
          <w:marRight w:val="0"/>
          <w:marTop w:val="0"/>
          <w:marBottom w:val="0"/>
          <w:divBdr>
            <w:top w:val="none" w:sz="0" w:space="0" w:color="auto"/>
            <w:left w:val="none" w:sz="0" w:space="0" w:color="auto"/>
            <w:bottom w:val="none" w:sz="0" w:space="0" w:color="auto"/>
            <w:right w:val="none" w:sz="0" w:space="0" w:color="auto"/>
          </w:divBdr>
          <w:divsChild>
            <w:div w:id="478888985">
              <w:marLeft w:val="0"/>
              <w:marRight w:val="0"/>
              <w:marTop w:val="0"/>
              <w:marBottom w:val="0"/>
              <w:divBdr>
                <w:top w:val="none" w:sz="0" w:space="0" w:color="auto"/>
                <w:left w:val="none" w:sz="0" w:space="0" w:color="auto"/>
                <w:bottom w:val="none" w:sz="0" w:space="0" w:color="auto"/>
                <w:right w:val="none" w:sz="0" w:space="0" w:color="auto"/>
              </w:divBdr>
            </w:div>
            <w:div w:id="750004648">
              <w:marLeft w:val="0"/>
              <w:marRight w:val="0"/>
              <w:marTop w:val="0"/>
              <w:marBottom w:val="0"/>
              <w:divBdr>
                <w:top w:val="none" w:sz="0" w:space="0" w:color="auto"/>
                <w:left w:val="none" w:sz="0" w:space="0" w:color="auto"/>
                <w:bottom w:val="none" w:sz="0" w:space="0" w:color="auto"/>
                <w:right w:val="none" w:sz="0" w:space="0" w:color="auto"/>
              </w:divBdr>
            </w:div>
            <w:div w:id="961613638">
              <w:marLeft w:val="0"/>
              <w:marRight w:val="0"/>
              <w:marTop w:val="0"/>
              <w:marBottom w:val="0"/>
              <w:divBdr>
                <w:top w:val="none" w:sz="0" w:space="0" w:color="auto"/>
                <w:left w:val="none" w:sz="0" w:space="0" w:color="auto"/>
                <w:bottom w:val="none" w:sz="0" w:space="0" w:color="auto"/>
                <w:right w:val="none" w:sz="0" w:space="0" w:color="auto"/>
              </w:divBdr>
            </w:div>
            <w:div w:id="1537038478">
              <w:marLeft w:val="0"/>
              <w:marRight w:val="0"/>
              <w:marTop w:val="0"/>
              <w:marBottom w:val="0"/>
              <w:divBdr>
                <w:top w:val="none" w:sz="0" w:space="0" w:color="auto"/>
                <w:left w:val="none" w:sz="0" w:space="0" w:color="auto"/>
                <w:bottom w:val="none" w:sz="0" w:space="0" w:color="auto"/>
                <w:right w:val="none" w:sz="0" w:space="0" w:color="auto"/>
              </w:divBdr>
            </w:div>
          </w:divsChild>
        </w:div>
        <w:div w:id="416363800">
          <w:marLeft w:val="0"/>
          <w:marRight w:val="0"/>
          <w:marTop w:val="0"/>
          <w:marBottom w:val="0"/>
          <w:divBdr>
            <w:top w:val="none" w:sz="0" w:space="0" w:color="auto"/>
            <w:left w:val="none" w:sz="0" w:space="0" w:color="auto"/>
            <w:bottom w:val="none" w:sz="0" w:space="0" w:color="auto"/>
            <w:right w:val="none" w:sz="0" w:space="0" w:color="auto"/>
          </w:divBdr>
        </w:div>
        <w:div w:id="435296726">
          <w:marLeft w:val="0"/>
          <w:marRight w:val="0"/>
          <w:marTop w:val="0"/>
          <w:marBottom w:val="0"/>
          <w:divBdr>
            <w:top w:val="none" w:sz="0" w:space="0" w:color="auto"/>
            <w:left w:val="none" w:sz="0" w:space="0" w:color="auto"/>
            <w:bottom w:val="none" w:sz="0" w:space="0" w:color="auto"/>
            <w:right w:val="none" w:sz="0" w:space="0" w:color="auto"/>
          </w:divBdr>
          <w:divsChild>
            <w:div w:id="38477757">
              <w:marLeft w:val="0"/>
              <w:marRight w:val="0"/>
              <w:marTop w:val="0"/>
              <w:marBottom w:val="0"/>
              <w:divBdr>
                <w:top w:val="none" w:sz="0" w:space="0" w:color="auto"/>
                <w:left w:val="none" w:sz="0" w:space="0" w:color="auto"/>
                <w:bottom w:val="none" w:sz="0" w:space="0" w:color="auto"/>
                <w:right w:val="none" w:sz="0" w:space="0" w:color="auto"/>
              </w:divBdr>
            </w:div>
            <w:div w:id="1254632729">
              <w:marLeft w:val="0"/>
              <w:marRight w:val="0"/>
              <w:marTop w:val="0"/>
              <w:marBottom w:val="0"/>
              <w:divBdr>
                <w:top w:val="none" w:sz="0" w:space="0" w:color="auto"/>
                <w:left w:val="none" w:sz="0" w:space="0" w:color="auto"/>
                <w:bottom w:val="none" w:sz="0" w:space="0" w:color="auto"/>
                <w:right w:val="none" w:sz="0" w:space="0" w:color="auto"/>
              </w:divBdr>
            </w:div>
            <w:div w:id="1937712480">
              <w:marLeft w:val="0"/>
              <w:marRight w:val="0"/>
              <w:marTop w:val="0"/>
              <w:marBottom w:val="0"/>
              <w:divBdr>
                <w:top w:val="none" w:sz="0" w:space="0" w:color="auto"/>
                <w:left w:val="none" w:sz="0" w:space="0" w:color="auto"/>
                <w:bottom w:val="none" w:sz="0" w:space="0" w:color="auto"/>
                <w:right w:val="none" w:sz="0" w:space="0" w:color="auto"/>
              </w:divBdr>
            </w:div>
          </w:divsChild>
        </w:div>
        <w:div w:id="676886261">
          <w:marLeft w:val="0"/>
          <w:marRight w:val="0"/>
          <w:marTop w:val="0"/>
          <w:marBottom w:val="0"/>
          <w:divBdr>
            <w:top w:val="none" w:sz="0" w:space="0" w:color="auto"/>
            <w:left w:val="none" w:sz="0" w:space="0" w:color="auto"/>
            <w:bottom w:val="none" w:sz="0" w:space="0" w:color="auto"/>
            <w:right w:val="none" w:sz="0" w:space="0" w:color="auto"/>
          </w:divBdr>
        </w:div>
        <w:div w:id="678965264">
          <w:marLeft w:val="0"/>
          <w:marRight w:val="0"/>
          <w:marTop w:val="0"/>
          <w:marBottom w:val="0"/>
          <w:divBdr>
            <w:top w:val="none" w:sz="0" w:space="0" w:color="auto"/>
            <w:left w:val="none" w:sz="0" w:space="0" w:color="auto"/>
            <w:bottom w:val="none" w:sz="0" w:space="0" w:color="auto"/>
            <w:right w:val="none" w:sz="0" w:space="0" w:color="auto"/>
          </w:divBdr>
          <w:divsChild>
            <w:div w:id="924533786">
              <w:marLeft w:val="0"/>
              <w:marRight w:val="0"/>
              <w:marTop w:val="0"/>
              <w:marBottom w:val="0"/>
              <w:divBdr>
                <w:top w:val="none" w:sz="0" w:space="0" w:color="auto"/>
                <w:left w:val="none" w:sz="0" w:space="0" w:color="auto"/>
                <w:bottom w:val="none" w:sz="0" w:space="0" w:color="auto"/>
                <w:right w:val="none" w:sz="0" w:space="0" w:color="auto"/>
              </w:divBdr>
            </w:div>
            <w:div w:id="1296176346">
              <w:marLeft w:val="0"/>
              <w:marRight w:val="0"/>
              <w:marTop w:val="0"/>
              <w:marBottom w:val="0"/>
              <w:divBdr>
                <w:top w:val="none" w:sz="0" w:space="0" w:color="auto"/>
                <w:left w:val="none" w:sz="0" w:space="0" w:color="auto"/>
                <w:bottom w:val="none" w:sz="0" w:space="0" w:color="auto"/>
                <w:right w:val="none" w:sz="0" w:space="0" w:color="auto"/>
              </w:divBdr>
            </w:div>
            <w:div w:id="1334868779">
              <w:marLeft w:val="0"/>
              <w:marRight w:val="0"/>
              <w:marTop w:val="0"/>
              <w:marBottom w:val="0"/>
              <w:divBdr>
                <w:top w:val="none" w:sz="0" w:space="0" w:color="auto"/>
                <w:left w:val="none" w:sz="0" w:space="0" w:color="auto"/>
                <w:bottom w:val="none" w:sz="0" w:space="0" w:color="auto"/>
                <w:right w:val="none" w:sz="0" w:space="0" w:color="auto"/>
              </w:divBdr>
            </w:div>
            <w:div w:id="2004434563">
              <w:marLeft w:val="0"/>
              <w:marRight w:val="0"/>
              <w:marTop w:val="0"/>
              <w:marBottom w:val="0"/>
              <w:divBdr>
                <w:top w:val="none" w:sz="0" w:space="0" w:color="auto"/>
                <w:left w:val="none" w:sz="0" w:space="0" w:color="auto"/>
                <w:bottom w:val="none" w:sz="0" w:space="0" w:color="auto"/>
                <w:right w:val="none" w:sz="0" w:space="0" w:color="auto"/>
              </w:divBdr>
            </w:div>
          </w:divsChild>
        </w:div>
        <w:div w:id="686978275">
          <w:marLeft w:val="0"/>
          <w:marRight w:val="0"/>
          <w:marTop w:val="0"/>
          <w:marBottom w:val="0"/>
          <w:divBdr>
            <w:top w:val="none" w:sz="0" w:space="0" w:color="auto"/>
            <w:left w:val="none" w:sz="0" w:space="0" w:color="auto"/>
            <w:bottom w:val="none" w:sz="0" w:space="0" w:color="auto"/>
            <w:right w:val="none" w:sz="0" w:space="0" w:color="auto"/>
          </w:divBdr>
          <w:divsChild>
            <w:div w:id="64377599">
              <w:marLeft w:val="0"/>
              <w:marRight w:val="0"/>
              <w:marTop w:val="0"/>
              <w:marBottom w:val="0"/>
              <w:divBdr>
                <w:top w:val="none" w:sz="0" w:space="0" w:color="auto"/>
                <w:left w:val="none" w:sz="0" w:space="0" w:color="auto"/>
                <w:bottom w:val="none" w:sz="0" w:space="0" w:color="auto"/>
                <w:right w:val="none" w:sz="0" w:space="0" w:color="auto"/>
              </w:divBdr>
            </w:div>
            <w:div w:id="350182431">
              <w:marLeft w:val="0"/>
              <w:marRight w:val="0"/>
              <w:marTop w:val="0"/>
              <w:marBottom w:val="0"/>
              <w:divBdr>
                <w:top w:val="none" w:sz="0" w:space="0" w:color="auto"/>
                <w:left w:val="none" w:sz="0" w:space="0" w:color="auto"/>
                <w:bottom w:val="none" w:sz="0" w:space="0" w:color="auto"/>
                <w:right w:val="none" w:sz="0" w:space="0" w:color="auto"/>
              </w:divBdr>
            </w:div>
            <w:div w:id="1832134215">
              <w:marLeft w:val="0"/>
              <w:marRight w:val="0"/>
              <w:marTop w:val="0"/>
              <w:marBottom w:val="0"/>
              <w:divBdr>
                <w:top w:val="none" w:sz="0" w:space="0" w:color="auto"/>
                <w:left w:val="none" w:sz="0" w:space="0" w:color="auto"/>
                <w:bottom w:val="none" w:sz="0" w:space="0" w:color="auto"/>
                <w:right w:val="none" w:sz="0" w:space="0" w:color="auto"/>
              </w:divBdr>
            </w:div>
            <w:div w:id="2060936309">
              <w:marLeft w:val="0"/>
              <w:marRight w:val="0"/>
              <w:marTop w:val="0"/>
              <w:marBottom w:val="0"/>
              <w:divBdr>
                <w:top w:val="none" w:sz="0" w:space="0" w:color="auto"/>
                <w:left w:val="none" w:sz="0" w:space="0" w:color="auto"/>
                <w:bottom w:val="none" w:sz="0" w:space="0" w:color="auto"/>
                <w:right w:val="none" w:sz="0" w:space="0" w:color="auto"/>
              </w:divBdr>
            </w:div>
          </w:divsChild>
        </w:div>
        <w:div w:id="697699447">
          <w:marLeft w:val="0"/>
          <w:marRight w:val="0"/>
          <w:marTop w:val="0"/>
          <w:marBottom w:val="0"/>
          <w:divBdr>
            <w:top w:val="none" w:sz="0" w:space="0" w:color="auto"/>
            <w:left w:val="none" w:sz="0" w:space="0" w:color="auto"/>
            <w:bottom w:val="none" w:sz="0" w:space="0" w:color="auto"/>
            <w:right w:val="none" w:sz="0" w:space="0" w:color="auto"/>
          </w:divBdr>
          <w:divsChild>
            <w:div w:id="297683221">
              <w:marLeft w:val="0"/>
              <w:marRight w:val="0"/>
              <w:marTop w:val="0"/>
              <w:marBottom w:val="0"/>
              <w:divBdr>
                <w:top w:val="none" w:sz="0" w:space="0" w:color="auto"/>
                <w:left w:val="none" w:sz="0" w:space="0" w:color="auto"/>
                <w:bottom w:val="none" w:sz="0" w:space="0" w:color="auto"/>
                <w:right w:val="none" w:sz="0" w:space="0" w:color="auto"/>
              </w:divBdr>
            </w:div>
            <w:div w:id="1339578445">
              <w:marLeft w:val="0"/>
              <w:marRight w:val="0"/>
              <w:marTop w:val="0"/>
              <w:marBottom w:val="0"/>
              <w:divBdr>
                <w:top w:val="none" w:sz="0" w:space="0" w:color="auto"/>
                <w:left w:val="none" w:sz="0" w:space="0" w:color="auto"/>
                <w:bottom w:val="none" w:sz="0" w:space="0" w:color="auto"/>
                <w:right w:val="none" w:sz="0" w:space="0" w:color="auto"/>
              </w:divBdr>
            </w:div>
            <w:div w:id="1476217617">
              <w:marLeft w:val="0"/>
              <w:marRight w:val="0"/>
              <w:marTop w:val="0"/>
              <w:marBottom w:val="0"/>
              <w:divBdr>
                <w:top w:val="none" w:sz="0" w:space="0" w:color="auto"/>
                <w:left w:val="none" w:sz="0" w:space="0" w:color="auto"/>
                <w:bottom w:val="none" w:sz="0" w:space="0" w:color="auto"/>
                <w:right w:val="none" w:sz="0" w:space="0" w:color="auto"/>
              </w:divBdr>
            </w:div>
            <w:div w:id="1511333833">
              <w:marLeft w:val="0"/>
              <w:marRight w:val="0"/>
              <w:marTop w:val="0"/>
              <w:marBottom w:val="0"/>
              <w:divBdr>
                <w:top w:val="none" w:sz="0" w:space="0" w:color="auto"/>
                <w:left w:val="none" w:sz="0" w:space="0" w:color="auto"/>
                <w:bottom w:val="none" w:sz="0" w:space="0" w:color="auto"/>
                <w:right w:val="none" w:sz="0" w:space="0" w:color="auto"/>
              </w:divBdr>
            </w:div>
            <w:div w:id="1863787001">
              <w:marLeft w:val="0"/>
              <w:marRight w:val="0"/>
              <w:marTop w:val="0"/>
              <w:marBottom w:val="0"/>
              <w:divBdr>
                <w:top w:val="none" w:sz="0" w:space="0" w:color="auto"/>
                <w:left w:val="none" w:sz="0" w:space="0" w:color="auto"/>
                <w:bottom w:val="none" w:sz="0" w:space="0" w:color="auto"/>
                <w:right w:val="none" w:sz="0" w:space="0" w:color="auto"/>
              </w:divBdr>
            </w:div>
          </w:divsChild>
        </w:div>
        <w:div w:id="773016337">
          <w:marLeft w:val="0"/>
          <w:marRight w:val="0"/>
          <w:marTop w:val="0"/>
          <w:marBottom w:val="0"/>
          <w:divBdr>
            <w:top w:val="none" w:sz="0" w:space="0" w:color="auto"/>
            <w:left w:val="none" w:sz="0" w:space="0" w:color="auto"/>
            <w:bottom w:val="none" w:sz="0" w:space="0" w:color="auto"/>
            <w:right w:val="none" w:sz="0" w:space="0" w:color="auto"/>
          </w:divBdr>
          <w:divsChild>
            <w:div w:id="953560735">
              <w:marLeft w:val="0"/>
              <w:marRight w:val="0"/>
              <w:marTop w:val="0"/>
              <w:marBottom w:val="0"/>
              <w:divBdr>
                <w:top w:val="none" w:sz="0" w:space="0" w:color="auto"/>
                <w:left w:val="none" w:sz="0" w:space="0" w:color="auto"/>
                <w:bottom w:val="none" w:sz="0" w:space="0" w:color="auto"/>
                <w:right w:val="none" w:sz="0" w:space="0" w:color="auto"/>
              </w:divBdr>
            </w:div>
            <w:div w:id="973825801">
              <w:marLeft w:val="0"/>
              <w:marRight w:val="0"/>
              <w:marTop w:val="0"/>
              <w:marBottom w:val="0"/>
              <w:divBdr>
                <w:top w:val="none" w:sz="0" w:space="0" w:color="auto"/>
                <w:left w:val="none" w:sz="0" w:space="0" w:color="auto"/>
                <w:bottom w:val="none" w:sz="0" w:space="0" w:color="auto"/>
                <w:right w:val="none" w:sz="0" w:space="0" w:color="auto"/>
              </w:divBdr>
            </w:div>
            <w:div w:id="1880702196">
              <w:marLeft w:val="0"/>
              <w:marRight w:val="0"/>
              <w:marTop w:val="0"/>
              <w:marBottom w:val="0"/>
              <w:divBdr>
                <w:top w:val="none" w:sz="0" w:space="0" w:color="auto"/>
                <w:left w:val="none" w:sz="0" w:space="0" w:color="auto"/>
                <w:bottom w:val="none" w:sz="0" w:space="0" w:color="auto"/>
                <w:right w:val="none" w:sz="0" w:space="0" w:color="auto"/>
              </w:divBdr>
            </w:div>
            <w:div w:id="1976372743">
              <w:marLeft w:val="0"/>
              <w:marRight w:val="0"/>
              <w:marTop w:val="0"/>
              <w:marBottom w:val="0"/>
              <w:divBdr>
                <w:top w:val="none" w:sz="0" w:space="0" w:color="auto"/>
                <w:left w:val="none" w:sz="0" w:space="0" w:color="auto"/>
                <w:bottom w:val="none" w:sz="0" w:space="0" w:color="auto"/>
                <w:right w:val="none" w:sz="0" w:space="0" w:color="auto"/>
              </w:divBdr>
            </w:div>
            <w:div w:id="2013140155">
              <w:marLeft w:val="0"/>
              <w:marRight w:val="0"/>
              <w:marTop w:val="0"/>
              <w:marBottom w:val="0"/>
              <w:divBdr>
                <w:top w:val="none" w:sz="0" w:space="0" w:color="auto"/>
                <w:left w:val="none" w:sz="0" w:space="0" w:color="auto"/>
                <w:bottom w:val="none" w:sz="0" w:space="0" w:color="auto"/>
                <w:right w:val="none" w:sz="0" w:space="0" w:color="auto"/>
              </w:divBdr>
            </w:div>
          </w:divsChild>
        </w:div>
        <w:div w:id="785272797">
          <w:marLeft w:val="0"/>
          <w:marRight w:val="0"/>
          <w:marTop w:val="0"/>
          <w:marBottom w:val="0"/>
          <w:divBdr>
            <w:top w:val="none" w:sz="0" w:space="0" w:color="auto"/>
            <w:left w:val="none" w:sz="0" w:space="0" w:color="auto"/>
            <w:bottom w:val="none" w:sz="0" w:space="0" w:color="auto"/>
            <w:right w:val="none" w:sz="0" w:space="0" w:color="auto"/>
          </w:divBdr>
          <w:divsChild>
            <w:div w:id="817377161">
              <w:marLeft w:val="0"/>
              <w:marRight w:val="0"/>
              <w:marTop w:val="0"/>
              <w:marBottom w:val="0"/>
              <w:divBdr>
                <w:top w:val="none" w:sz="0" w:space="0" w:color="auto"/>
                <w:left w:val="none" w:sz="0" w:space="0" w:color="auto"/>
                <w:bottom w:val="none" w:sz="0" w:space="0" w:color="auto"/>
                <w:right w:val="none" w:sz="0" w:space="0" w:color="auto"/>
              </w:divBdr>
            </w:div>
            <w:div w:id="965963625">
              <w:marLeft w:val="0"/>
              <w:marRight w:val="0"/>
              <w:marTop w:val="0"/>
              <w:marBottom w:val="0"/>
              <w:divBdr>
                <w:top w:val="none" w:sz="0" w:space="0" w:color="auto"/>
                <w:left w:val="none" w:sz="0" w:space="0" w:color="auto"/>
                <w:bottom w:val="none" w:sz="0" w:space="0" w:color="auto"/>
                <w:right w:val="none" w:sz="0" w:space="0" w:color="auto"/>
              </w:divBdr>
            </w:div>
            <w:div w:id="1150102192">
              <w:marLeft w:val="0"/>
              <w:marRight w:val="0"/>
              <w:marTop w:val="0"/>
              <w:marBottom w:val="0"/>
              <w:divBdr>
                <w:top w:val="none" w:sz="0" w:space="0" w:color="auto"/>
                <w:left w:val="none" w:sz="0" w:space="0" w:color="auto"/>
                <w:bottom w:val="none" w:sz="0" w:space="0" w:color="auto"/>
                <w:right w:val="none" w:sz="0" w:space="0" w:color="auto"/>
              </w:divBdr>
            </w:div>
            <w:div w:id="1680349092">
              <w:marLeft w:val="0"/>
              <w:marRight w:val="0"/>
              <w:marTop w:val="0"/>
              <w:marBottom w:val="0"/>
              <w:divBdr>
                <w:top w:val="none" w:sz="0" w:space="0" w:color="auto"/>
                <w:left w:val="none" w:sz="0" w:space="0" w:color="auto"/>
                <w:bottom w:val="none" w:sz="0" w:space="0" w:color="auto"/>
                <w:right w:val="none" w:sz="0" w:space="0" w:color="auto"/>
              </w:divBdr>
            </w:div>
            <w:div w:id="1715422798">
              <w:marLeft w:val="0"/>
              <w:marRight w:val="0"/>
              <w:marTop w:val="0"/>
              <w:marBottom w:val="0"/>
              <w:divBdr>
                <w:top w:val="none" w:sz="0" w:space="0" w:color="auto"/>
                <w:left w:val="none" w:sz="0" w:space="0" w:color="auto"/>
                <w:bottom w:val="none" w:sz="0" w:space="0" w:color="auto"/>
                <w:right w:val="none" w:sz="0" w:space="0" w:color="auto"/>
              </w:divBdr>
            </w:div>
          </w:divsChild>
        </w:div>
        <w:div w:id="847596610">
          <w:marLeft w:val="0"/>
          <w:marRight w:val="0"/>
          <w:marTop w:val="0"/>
          <w:marBottom w:val="0"/>
          <w:divBdr>
            <w:top w:val="none" w:sz="0" w:space="0" w:color="auto"/>
            <w:left w:val="none" w:sz="0" w:space="0" w:color="auto"/>
            <w:bottom w:val="none" w:sz="0" w:space="0" w:color="auto"/>
            <w:right w:val="none" w:sz="0" w:space="0" w:color="auto"/>
          </w:divBdr>
        </w:div>
        <w:div w:id="885141402">
          <w:marLeft w:val="0"/>
          <w:marRight w:val="0"/>
          <w:marTop w:val="0"/>
          <w:marBottom w:val="0"/>
          <w:divBdr>
            <w:top w:val="none" w:sz="0" w:space="0" w:color="auto"/>
            <w:left w:val="none" w:sz="0" w:space="0" w:color="auto"/>
            <w:bottom w:val="none" w:sz="0" w:space="0" w:color="auto"/>
            <w:right w:val="none" w:sz="0" w:space="0" w:color="auto"/>
          </w:divBdr>
          <w:divsChild>
            <w:div w:id="1134760229">
              <w:marLeft w:val="0"/>
              <w:marRight w:val="0"/>
              <w:marTop w:val="0"/>
              <w:marBottom w:val="0"/>
              <w:divBdr>
                <w:top w:val="none" w:sz="0" w:space="0" w:color="auto"/>
                <w:left w:val="none" w:sz="0" w:space="0" w:color="auto"/>
                <w:bottom w:val="none" w:sz="0" w:space="0" w:color="auto"/>
                <w:right w:val="none" w:sz="0" w:space="0" w:color="auto"/>
              </w:divBdr>
            </w:div>
            <w:div w:id="1209534203">
              <w:marLeft w:val="0"/>
              <w:marRight w:val="0"/>
              <w:marTop w:val="0"/>
              <w:marBottom w:val="0"/>
              <w:divBdr>
                <w:top w:val="none" w:sz="0" w:space="0" w:color="auto"/>
                <w:left w:val="none" w:sz="0" w:space="0" w:color="auto"/>
                <w:bottom w:val="none" w:sz="0" w:space="0" w:color="auto"/>
                <w:right w:val="none" w:sz="0" w:space="0" w:color="auto"/>
              </w:divBdr>
            </w:div>
            <w:div w:id="1272779783">
              <w:marLeft w:val="0"/>
              <w:marRight w:val="0"/>
              <w:marTop w:val="0"/>
              <w:marBottom w:val="0"/>
              <w:divBdr>
                <w:top w:val="none" w:sz="0" w:space="0" w:color="auto"/>
                <w:left w:val="none" w:sz="0" w:space="0" w:color="auto"/>
                <w:bottom w:val="none" w:sz="0" w:space="0" w:color="auto"/>
                <w:right w:val="none" w:sz="0" w:space="0" w:color="auto"/>
              </w:divBdr>
            </w:div>
            <w:div w:id="1487286840">
              <w:marLeft w:val="0"/>
              <w:marRight w:val="0"/>
              <w:marTop w:val="0"/>
              <w:marBottom w:val="0"/>
              <w:divBdr>
                <w:top w:val="none" w:sz="0" w:space="0" w:color="auto"/>
                <w:left w:val="none" w:sz="0" w:space="0" w:color="auto"/>
                <w:bottom w:val="none" w:sz="0" w:space="0" w:color="auto"/>
                <w:right w:val="none" w:sz="0" w:space="0" w:color="auto"/>
              </w:divBdr>
            </w:div>
          </w:divsChild>
        </w:div>
        <w:div w:id="889607319">
          <w:marLeft w:val="0"/>
          <w:marRight w:val="0"/>
          <w:marTop w:val="0"/>
          <w:marBottom w:val="0"/>
          <w:divBdr>
            <w:top w:val="none" w:sz="0" w:space="0" w:color="auto"/>
            <w:left w:val="none" w:sz="0" w:space="0" w:color="auto"/>
            <w:bottom w:val="none" w:sz="0" w:space="0" w:color="auto"/>
            <w:right w:val="none" w:sz="0" w:space="0" w:color="auto"/>
          </w:divBdr>
        </w:div>
        <w:div w:id="901676503">
          <w:marLeft w:val="0"/>
          <w:marRight w:val="0"/>
          <w:marTop w:val="0"/>
          <w:marBottom w:val="0"/>
          <w:divBdr>
            <w:top w:val="none" w:sz="0" w:space="0" w:color="auto"/>
            <w:left w:val="none" w:sz="0" w:space="0" w:color="auto"/>
            <w:bottom w:val="none" w:sz="0" w:space="0" w:color="auto"/>
            <w:right w:val="none" w:sz="0" w:space="0" w:color="auto"/>
          </w:divBdr>
        </w:div>
        <w:div w:id="902838675">
          <w:marLeft w:val="0"/>
          <w:marRight w:val="0"/>
          <w:marTop w:val="0"/>
          <w:marBottom w:val="0"/>
          <w:divBdr>
            <w:top w:val="none" w:sz="0" w:space="0" w:color="auto"/>
            <w:left w:val="none" w:sz="0" w:space="0" w:color="auto"/>
            <w:bottom w:val="none" w:sz="0" w:space="0" w:color="auto"/>
            <w:right w:val="none" w:sz="0" w:space="0" w:color="auto"/>
          </w:divBdr>
        </w:div>
        <w:div w:id="912199591">
          <w:marLeft w:val="0"/>
          <w:marRight w:val="0"/>
          <w:marTop w:val="0"/>
          <w:marBottom w:val="0"/>
          <w:divBdr>
            <w:top w:val="none" w:sz="0" w:space="0" w:color="auto"/>
            <w:left w:val="none" w:sz="0" w:space="0" w:color="auto"/>
            <w:bottom w:val="none" w:sz="0" w:space="0" w:color="auto"/>
            <w:right w:val="none" w:sz="0" w:space="0" w:color="auto"/>
          </w:divBdr>
        </w:div>
        <w:div w:id="917178423">
          <w:marLeft w:val="0"/>
          <w:marRight w:val="0"/>
          <w:marTop w:val="0"/>
          <w:marBottom w:val="0"/>
          <w:divBdr>
            <w:top w:val="none" w:sz="0" w:space="0" w:color="auto"/>
            <w:left w:val="none" w:sz="0" w:space="0" w:color="auto"/>
            <w:bottom w:val="none" w:sz="0" w:space="0" w:color="auto"/>
            <w:right w:val="none" w:sz="0" w:space="0" w:color="auto"/>
          </w:divBdr>
        </w:div>
        <w:div w:id="954991159">
          <w:marLeft w:val="0"/>
          <w:marRight w:val="0"/>
          <w:marTop w:val="0"/>
          <w:marBottom w:val="0"/>
          <w:divBdr>
            <w:top w:val="none" w:sz="0" w:space="0" w:color="auto"/>
            <w:left w:val="none" w:sz="0" w:space="0" w:color="auto"/>
            <w:bottom w:val="none" w:sz="0" w:space="0" w:color="auto"/>
            <w:right w:val="none" w:sz="0" w:space="0" w:color="auto"/>
          </w:divBdr>
          <w:divsChild>
            <w:div w:id="166361494">
              <w:marLeft w:val="0"/>
              <w:marRight w:val="0"/>
              <w:marTop w:val="0"/>
              <w:marBottom w:val="0"/>
              <w:divBdr>
                <w:top w:val="none" w:sz="0" w:space="0" w:color="auto"/>
                <w:left w:val="none" w:sz="0" w:space="0" w:color="auto"/>
                <w:bottom w:val="none" w:sz="0" w:space="0" w:color="auto"/>
                <w:right w:val="none" w:sz="0" w:space="0" w:color="auto"/>
              </w:divBdr>
            </w:div>
            <w:div w:id="203830541">
              <w:marLeft w:val="0"/>
              <w:marRight w:val="0"/>
              <w:marTop w:val="0"/>
              <w:marBottom w:val="0"/>
              <w:divBdr>
                <w:top w:val="none" w:sz="0" w:space="0" w:color="auto"/>
                <w:left w:val="none" w:sz="0" w:space="0" w:color="auto"/>
                <w:bottom w:val="none" w:sz="0" w:space="0" w:color="auto"/>
                <w:right w:val="none" w:sz="0" w:space="0" w:color="auto"/>
              </w:divBdr>
            </w:div>
          </w:divsChild>
        </w:div>
        <w:div w:id="996883513">
          <w:marLeft w:val="0"/>
          <w:marRight w:val="0"/>
          <w:marTop w:val="0"/>
          <w:marBottom w:val="0"/>
          <w:divBdr>
            <w:top w:val="none" w:sz="0" w:space="0" w:color="auto"/>
            <w:left w:val="none" w:sz="0" w:space="0" w:color="auto"/>
            <w:bottom w:val="none" w:sz="0" w:space="0" w:color="auto"/>
            <w:right w:val="none" w:sz="0" w:space="0" w:color="auto"/>
          </w:divBdr>
          <w:divsChild>
            <w:div w:id="65230655">
              <w:marLeft w:val="0"/>
              <w:marRight w:val="0"/>
              <w:marTop w:val="0"/>
              <w:marBottom w:val="0"/>
              <w:divBdr>
                <w:top w:val="none" w:sz="0" w:space="0" w:color="auto"/>
                <w:left w:val="none" w:sz="0" w:space="0" w:color="auto"/>
                <w:bottom w:val="none" w:sz="0" w:space="0" w:color="auto"/>
                <w:right w:val="none" w:sz="0" w:space="0" w:color="auto"/>
              </w:divBdr>
            </w:div>
            <w:div w:id="202836432">
              <w:marLeft w:val="0"/>
              <w:marRight w:val="0"/>
              <w:marTop w:val="0"/>
              <w:marBottom w:val="0"/>
              <w:divBdr>
                <w:top w:val="none" w:sz="0" w:space="0" w:color="auto"/>
                <w:left w:val="none" w:sz="0" w:space="0" w:color="auto"/>
                <w:bottom w:val="none" w:sz="0" w:space="0" w:color="auto"/>
                <w:right w:val="none" w:sz="0" w:space="0" w:color="auto"/>
              </w:divBdr>
            </w:div>
            <w:div w:id="699747456">
              <w:marLeft w:val="0"/>
              <w:marRight w:val="0"/>
              <w:marTop w:val="0"/>
              <w:marBottom w:val="0"/>
              <w:divBdr>
                <w:top w:val="none" w:sz="0" w:space="0" w:color="auto"/>
                <w:left w:val="none" w:sz="0" w:space="0" w:color="auto"/>
                <w:bottom w:val="none" w:sz="0" w:space="0" w:color="auto"/>
                <w:right w:val="none" w:sz="0" w:space="0" w:color="auto"/>
              </w:divBdr>
            </w:div>
            <w:div w:id="1455706805">
              <w:marLeft w:val="0"/>
              <w:marRight w:val="0"/>
              <w:marTop w:val="0"/>
              <w:marBottom w:val="0"/>
              <w:divBdr>
                <w:top w:val="none" w:sz="0" w:space="0" w:color="auto"/>
                <w:left w:val="none" w:sz="0" w:space="0" w:color="auto"/>
                <w:bottom w:val="none" w:sz="0" w:space="0" w:color="auto"/>
                <w:right w:val="none" w:sz="0" w:space="0" w:color="auto"/>
              </w:divBdr>
            </w:div>
          </w:divsChild>
        </w:div>
        <w:div w:id="1031565354">
          <w:marLeft w:val="0"/>
          <w:marRight w:val="0"/>
          <w:marTop w:val="0"/>
          <w:marBottom w:val="0"/>
          <w:divBdr>
            <w:top w:val="none" w:sz="0" w:space="0" w:color="auto"/>
            <w:left w:val="none" w:sz="0" w:space="0" w:color="auto"/>
            <w:bottom w:val="none" w:sz="0" w:space="0" w:color="auto"/>
            <w:right w:val="none" w:sz="0" w:space="0" w:color="auto"/>
          </w:divBdr>
        </w:div>
        <w:div w:id="1039428475">
          <w:marLeft w:val="0"/>
          <w:marRight w:val="0"/>
          <w:marTop w:val="0"/>
          <w:marBottom w:val="0"/>
          <w:divBdr>
            <w:top w:val="none" w:sz="0" w:space="0" w:color="auto"/>
            <w:left w:val="none" w:sz="0" w:space="0" w:color="auto"/>
            <w:bottom w:val="none" w:sz="0" w:space="0" w:color="auto"/>
            <w:right w:val="none" w:sz="0" w:space="0" w:color="auto"/>
          </w:divBdr>
          <w:divsChild>
            <w:div w:id="488592071">
              <w:marLeft w:val="0"/>
              <w:marRight w:val="0"/>
              <w:marTop w:val="0"/>
              <w:marBottom w:val="0"/>
              <w:divBdr>
                <w:top w:val="none" w:sz="0" w:space="0" w:color="auto"/>
                <w:left w:val="none" w:sz="0" w:space="0" w:color="auto"/>
                <w:bottom w:val="none" w:sz="0" w:space="0" w:color="auto"/>
                <w:right w:val="none" w:sz="0" w:space="0" w:color="auto"/>
              </w:divBdr>
            </w:div>
            <w:div w:id="716205639">
              <w:marLeft w:val="0"/>
              <w:marRight w:val="0"/>
              <w:marTop w:val="0"/>
              <w:marBottom w:val="0"/>
              <w:divBdr>
                <w:top w:val="none" w:sz="0" w:space="0" w:color="auto"/>
                <w:left w:val="none" w:sz="0" w:space="0" w:color="auto"/>
                <w:bottom w:val="none" w:sz="0" w:space="0" w:color="auto"/>
                <w:right w:val="none" w:sz="0" w:space="0" w:color="auto"/>
              </w:divBdr>
            </w:div>
            <w:div w:id="950161576">
              <w:marLeft w:val="0"/>
              <w:marRight w:val="0"/>
              <w:marTop w:val="0"/>
              <w:marBottom w:val="0"/>
              <w:divBdr>
                <w:top w:val="none" w:sz="0" w:space="0" w:color="auto"/>
                <w:left w:val="none" w:sz="0" w:space="0" w:color="auto"/>
                <w:bottom w:val="none" w:sz="0" w:space="0" w:color="auto"/>
                <w:right w:val="none" w:sz="0" w:space="0" w:color="auto"/>
              </w:divBdr>
            </w:div>
            <w:div w:id="1645502234">
              <w:marLeft w:val="0"/>
              <w:marRight w:val="0"/>
              <w:marTop w:val="0"/>
              <w:marBottom w:val="0"/>
              <w:divBdr>
                <w:top w:val="none" w:sz="0" w:space="0" w:color="auto"/>
                <w:left w:val="none" w:sz="0" w:space="0" w:color="auto"/>
                <w:bottom w:val="none" w:sz="0" w:space="0" w:color="auto"/>
                <w:right w:val="none" w:sz="0" w:space="0" w:color="auto"/>
              </w:divBdr>
            </w:div>
            <w:div w:id="2119792229">
              <w:marLeft w:val="0"/>
              <w:marRight w:val="0"/>
              <w:marTop w:val="0"/>
              <w:marBottom w:val="0"/>
              <w:divBdr>
                <w:top w:val="none" w:sz="0" w:space="0" w:color="auto"/>
                <w:left w:val="none" w:sz="0" w:space="0" w:color="auto"/>
                <w:bottom w:val="none" w:sz="0" w:space="0" w:color="auto"/>
                <w:right w:val="none" w:sz="0" w:space="0" w:color="auto"/>
              </w:divBdr>
            </w:div>
          </w:divsChild>
        </w:div>
        <w:div w:id="1087578021">
          <w:marLeft w:val="0"/>
          <w:marRight w:val="0"/>
          <w:marTop w:val="0"/>
          <w:marBottom w:val="0"/>
          <w:divBdr>
            <w:top w:val="none" w:sz="0" w:space="0" w:color="auto"/>
            <w:left w:val="none" w:sz="0" w:space="0" w:color="auto"/>
            <w:bottom w:val="none" w:sz="0" w:space="0" w:color="auto"/>
            <w:right w:val="none" w:sz="0" w:space="0" w:color="auto"/>
          </w:divBdr>
          <w:divsChild>
            <w:div w:id="189532127">
              <w:marLeft w:val="0"/>
              <w:marRight w:val="0"/>
              <w:marTop w:val="0"/>
              <w:marBottom w:val="0"/>
              <w:divBdr>
                <w:top w:val="none" w:sz="0" w:space="0" w:color="auto"/>
                <w:left w:val="none" w:sz="0" w:space="0" w:color="auto"/>
                <w:bottom w:val="none" w:sz="0" w:space="0" w:color="auto"/>
                <w:right w:val="none" w:sz="0" w:space="0" w:color="auto"/>
              </w:divBdr>
            </w:div>
            <w:div w:id="1375420186">
              <w:marLeft w:val="0"/>
              <w:marRight w:val="0"/>
              <w:marTop w:val="0"/>
              <w:marBottom w:val="0"/>
              <w:divBdr>
                <w:top w:val="none" w:sz="0" w:space="0" w:color="auto"/>
                <w:left w:val="none" w:sz="0" w:space="0" w:color="auto"/>
                <w:bottom w:val="none" w:sz="0" w:space="0" w:color="auto"/>
                <w:right w:val="none" w:sz="0" w:space="0" w:color="auto"/>
              </w:divBdr>
            </w:div>
            <w:div w:id="1392146931">
              <w:marLeft w:val="0"/>
              <w:marRight w:val="0"/>
              <w:marTop w:val="0"/>
              <w:marBottom w:val="0"/>
              <w:divBdr>
                <w:top w:val="none" w:sz="0" w:space="0" w:color="auto"/>
                <w:left w:val="none" w:sz="0" w:space="0" w:color="auto"/>
                <w:bottom w:val="none" w:sz="0" w:space="0" w:color="auto"/>
                <w:right w:val="none" w:sz="0" w:space="0" w:color="auto"/>
              </w:divBdr>
            </w:div>
            <w:div w:id="1413621095">
              <w:marLeft w:val="0"/>
              <w:marRight w:val="0"/>
              <w:marTop w:val="0"/>
              <w:marBottom w:val="0"/>
              <w:divBdr>
                <w:top w:val="none" w:sz="0" w:space="0" w:color="auto"/>
                <w:left w:val="none" w:sz="0" w:space="0" w:color="auto"/>
                <w:bottom w:val="none" w:sz="0" w:space="0" w:color="auto"/>
                <w:right w:val="none" w:sz="0" w:space="0" w:color="auto"/>
              </w:divBdr>
            </w:div>
            <w:div w:id="2020236583">
              <w:marLeft w:val="0"/>
              <w:marRight w:val="0"/>
              <w:marTop w:val="0"/>
              <w:marBottom w:val="0"/>
              <w:divBdr>
                <w:top w:val="none" w:sz="0" w:space="0" w:color="auto"/>
                <w:left w:val="none" w:sz="0" w:space="0" w:color="auto"/>
                <w:bottom w:val="none" w:sz="0" w:space="0" w:color="auto"/>
                <w:right w:val="none" w:sz="0" w:space="0" w:color="auto"/>
              </w:divBdr>
            </w:div>
          </w:divsChild>
        </w:div>
        <w:div w:id="1132137393">
          <w:marLeft w:val="0"/>
          <w:marRight w:val="0"/>
          <w:marTop w:val="0"/>
          <w:marBottom w:val="0"/>
          <w:divBdr>
            <w:top w:val="none" w:sz="0" w:space="0" w:color="auto"/>
            <w:left w:val="none" w:sz="0" w:space="0" w:color="auto"/>
            <w:bottom w:val="none" w:sz="0" w:space="0" w:color="auto"/>
            <w:right w:val="none" w:sz="0" w:space="0" w:color="auto"/>
          </w:divBdr>
        </w:div>
        <w:div w:id="1175536034">
          <w:marLeft w:val="0"/>
          <w:marRight w:val="0"/>
          <w:marTop w:val="0"/>
          <w:marBottom w:val="0"/>
          <w:divBdr>
            <w:top w:val="none" w:sz="0" w:space="0" w:color="auto"/>
            <w:left w:val="none" w:sz="0" w:space="0" w:color="auto"/>
            <w:bottom w:val="none" w:sz="0" w:space="0" w:color="auto"/>
            <w:right w:val="none" w:sz="0" w:space="0" w:color="auto"/>
          </w:divBdr>
        </w:div>
        <w:div w:id="1268661838">
          <w:marLeft w:val="0"/>
          <w:marRight w:val="0"/>
          <w:marTop w:val="0"/>
          <w:marBottom w:val="0"/>
          <w:divBdr>
            <w:top w:val="none" w:sz="0" w:space="0" w:color="auto"/>
            <w:left w:val="none" w:sz="0" w:space="0" w:color="auto"/>
            <w:bottom w:val="none" w:sz="0" w:space="0" w:color="auto"/>
            <w:right w:val="none" w:sz="0" w:space="0" w:color="auto"/>
          </w:divBdr>
        </w:div>
        <w:div w:id="1301183545">
          <w:marLeft w:val="0"/>
          <w:marRight w:val="0"/>
          <w:marTop w:val="0"/>
          <w:marBottom w:val="0"/>
          <w:divBdr>
            <w:top w:val="none" w:sz="0" w:space="0" w:color="auto"/>
            <w:left w:val="none" w:sz="0" w:space="0" w:color="auto"/>
            <w:bottom w:val="none" w:sz="0" w:space="0" w:color="auto"/>
            <w:right w:val="none" w:sz="0" w:space="0" w:color="auto"/>
          </w:divBdr>
          <w:divsChild>
            <w:div w:id="173958140">
              <w:marLeft w:val="0"/>
              <w:marRight w:val="0"/>
              <w:marTop w:val="0"/>
              <w:marBottom w:val="0"/>
              <w:divBdr>
                <w:top w:val="none" w:sz="0" w:space="0" w:color="auto"/>
                <w:left w:val="none" w:sz="0" w:space="0" w:color="auto"/>
                <w:bottom w:val="none" w:sz="0" w:space="0" w:color="auto"/>
                <w:right w:val="none" w:sz="0" w:space="0" w:color="auto"/>
              </w:divBdr>
            </w:div>
            <w:div w:id="805316052">
              <w:marLeft w:val="0"/>
              <w:marRight w:val="0"/>
              <w:marTop w:val="0"/>
              <w:marBottom w:val="0"/>
              <w:divBdr>
                <w:top w:val="none" w:sz="0" w:space="0" w:color="auto"/>
                <w:left w:val="none" w:sz="0" w:space="0" w:color="auto"/>
                <w:bottom w:val="none" w:sz="0" w:space="0" w:color="auto"/>
                <w:right w:val="none" w:sz="0" w:space="0" w:color="auto"/>
              </w:divBdr>
            </w:div>
            <w:div w:id="1232348171">
              <w:marLeft w:val="0"/>
              <w:marRight w:val="0"/>
              <w:marTop w:val="0"/>
              <w:marBottom w:val="0"/>
              <w:divBdr>
                <w:top w:val="none" w:sz="0" w:space="0" w:color="auto"/>
                <w:left w:val="none" w:sz="0" w:space="0" w:color="auto"/>
                <w:bottom w:val="none" w:sz="0" w:space="0" w:color="auto"/>
                <w:right w:val="none" w:sz="0" w:space="0" w:color="auto"/>
              </w:divBdr>
            </w:div>
            <w:div w:id="1845507819">
              <w:marLeft w:val="0"/>
              <w:marRight w:val="0"/>
              <w:marTop w:val="0"/>
              <w:marBottom w:val="0"/>
              <w:divBdr>
                <w:top w:val="none" w:sz="0" w:space="0" w:color="auto"/>
                <w:left w:val="none" w:sz="0" w:space="0" w:color="auto"/>
                <w:bottom w:val="none" w:sz="0" w:space="0" w:color="auto"/>
                <w:right w:val="none" w:sz="0" w:space="0" w:color="auto"/>
              </w:divBdr>
            </w:div>
            <w:div w:id="1880236502">
              <w:marLeft w:val="0"/>
              <w:marRight w:val="0"/>
              <w:marTop w:val="0"/>
              <w:marBottom w:val="0"/>
              <w:divBdr>
                <w:top w:val="none" w:sz="0" w:space="0" w:color="auto"/>
                <w:left w:val="none" w:sz="0" w:space="0" w:color="auto"/>
                <w:bottom w:val="none" w:sz="0" w:space="0" w:color="auto"/>
                <w:right w:val="none" w:sz="0" w:space="0" w:color="auto"/>
              </w:divBdr>
            </w:div>
          </w:divsChild>
        </w:div>
        <w:div w:id="1312251387">
          <w:marLeft w:val="0"/>
          <w:marRight w:val="0"/>
          <w:marTop w:val="0"/>
          <w:marBottom w:val="0"/>
          <w:divBdr>
            <w:top w:val="none" w:sz="0" w:space="0" w:color="auto"/>
            <w:left w:val="none" w:sz="0" w:space="0" w:color="auto"/>
            <w:bottom w:val="none" w:sz="0" w:space="0" w:color="auto"/>
            <w:right w:val="none" w:sz="0" w:space="0" w:color="auto"/>
          </w:divBdr>
        </w:div>
        <w:div w:id="1339308496">
          <w:marLeft w:val="0"/>
          <w:marRight w:val="0"/>
          <w:marTop w:val="0"/>
          <w:marBottom w:val="0"/>
          <w:divBdr>
            <w:top w:val="none" w:sz="0" w:space="0" w:color="auto"/>
            <w:left w:val="none" w:sz="0" w:space="0" w:color="auto"/>
            <w:bottom w:val="none" w:sz="0" w:space="0" w:color="auto"/>
            <w:right w:val="none" w:sz="0" w:space="0" w:color="auto"/>
          </w:divBdr>
        </w:div>
        <w:div w:id="1343127119">
          <w:marLeft w:val="0"/>
          <w:marRight w:val="0"/>
          <w:marTop w:val="0"/>
          <w:marBottom w:val="0"/>
          <w:divBdr>
            <w:top w:val="none" w:sz="0" w:space="0" w:color="auto"/>
            <w:left w:val="none" w:sz="0" w:space="0" w:color="auto"/>
            <w:bottom w:val="none" w:sz="0" w:space="0" w:color="auto"/>
            <w:right w:val="none" w:sz="0" w:space="0" w:color="auto"/>
          </w:divBdr>
          <w:divsChild>
            <w:div w:id="53352934">
              <w:marLeft w:val="0"/>
              <w:marRight w:val="0"/>
              <w:marTop w:val="0"/>
              <w:marBottom w:val="0"/>
              <w:divBdr>
                <w:top w:val="none" w:sz="0" w:space="0" w:color="auto"/>
                <w:left w:val="none" w:sz="0" w:space="0" w:color="auto"/>
                <w:bottom w:val="none" w:sz="0" w:space="0" w:color="auto"/>
                <w:right w:val="none" w:sz="0" w:space="0" w:color="auto"/>
              </w:divBdr>
            </w:div>
            <w:div w:id="373044197">
              <w:marLeft w:val="0"/>
              <w:marRight w:val="0"/>
              <w:marTop w:val="0"/>
              <w:marBottom w:val="0"/>
              <w:divBdr>
                <w:top w:val="none" w:sz="0" w:space="0" w:color="auto"/>
                <w:left w:val="none" w:sz="0" w:space="0" w:color="auto"/>
                <w:bottom w:val="none" w:sz="0" w:space="0" w:color="auto"/>
                <w:right w:val="none" w:sz="0" w:space="0" w:color="auto"/>
              </w:divBdr>
            </w:div>
            <w:div w:id="551696501">
              <w:marLeft w:val="0"/>
              <w:marRight w:val="0"/>
              <w:marTop w:val="0"/>
              <w:marBottom w:val="0"/>
              <w:divBdr>
                <w:top w:val="none" w:sz="0" w:space="0" w:color="auto"/>
                <w:left w:val="none" w:sz="0" w:space="0" w:color="auto"/>
                <w:bottom w:val="none" w:sz="0" w:space="0" w:color="auto"/>
                <w:right w:val="none" w:sz="0" w:space="0" w:color="auto"/>
              </w:divBdr>
            </w:div>
            <w:div w:id="585267232">
              <w:marLeft w:val="0"/>
              <w:marRight w:val="0"/>
              <w:marTop w:val="0"/>
              <w:marBottom w:val="0"/>
              <w:divBdr>
                <w:top w:val="none" w:sz="0" w:space="0" w:color="auto"/>
                <w:left w:val="none" w:sz="0" w:space="0" w:color="auto"/>
                <w:bottom w:val="none" w:sz="0" w:space="0" w:color="auto"/>
                <w:right w:val="none" w:sz="0" w:space="0" w:color="auto"/>
              </w:divBdr>
            </w:div>
            <w:div w:id="2064208817">
              <w:marLeft w:val="0"/>
              <w:marRight w:val="0"/>
              <w:marTop w:val="0"/>
              <w:marBottom w:val="0"/>
              <w:divBdr>
                <w:top w:val="none" w:sz="0" w:space="0" w:color="auto"/>
                <w:left w:val="none" w:sz="0" w:space="0" w:color="auto"/>
                <w:bottom w:val="none" w:sz="0" w:space="0" w:color="auto"/>
                <w:right w:val="none" w:sz="0" w:space="0" w:color="auto"/>
              </w:divBdr>
            </w:div>
          </w:divsChild>
        </w:div>
        <w:div w:id="1380665147">
          <w:marLeft w:val="0"/>
          <w:marRight w:val="0"/>
          <w:marTop w:val="0"/>
          <w:marBottom w:val="0"/>
          <w:divBdr>
            <w:top w:val="none" w:sz="0" w:space="0" w:color="auto"/>
            <w:left w:val="none" w:sz="0" w:space="0" w:color="auto"/>
            <w:bottom w:val="none" w:sz="0" w:space="0" w:color="auto"/>
            <w:right w:val="none" w:sz="0" w:space="0" w:color="auto"/>
          </w:divBdr>
          <w:divsChild>
            <w:div w:id="168328663">
              <w:marLeft w:val="0"/>
              <w:marRight w:val="0"/>
              <w:marTop w:val="0"/>
              <w:marBottom w:val="0"/>
              <w:divBdr>
                <w:top w:val="none" w:sz="0" w:space="0" w:color="auto"/>
                <w:left w:val="none" w:sz="0" w:space="0" w:color="auto"/>
                <w:bottom w:val="none" w:sz="0" w:space="0" w:color="auto"/>
                <w:right w:val="none" w:sz="0" w:space="0" w:color="auto"/>
              </w:divBdr>
            </w:div>
            <w:div w:id="342048398">
              <w:marLeft w:val="0"/>
              <w:marRight w:val="0"/>
              <w:marTop w:val="0"/>
              <w:marBottom w:val="0"/>
              <w:divBdr>
                <w:top w:val="none" w:sz="0" w:space="0" w:color="auto"/>
                <w:left w:val="none" w:sz="0" w:space="0" w:color="auto"/>
                <w:bottom w:val="none" w:sz="0" w:space="0" w:color="auto"/>
                <w:right w:val="none" w:sz="0" w:space="0" w:color="auto"/>
              </w:divBdr>
            </w:div>
            <w:div w:id="1565070644">
              <w:marLeft w:val="0"/>
              <w:marRight w:val="0"/>
              <w:marTop w:val="0"/>
              <w:marBottom w:val="0"/>
              <w:divBdr>
                <w:top w:val="none" w:sz="0" w:space="0" w:color="auto"/>
                <w:left w:val="none" w:sz="0" w:space="0" w:color="auto"/>
                <w:bottom w:val="none" w:sz="0" w:space="0" w:color="auto"/>
                <w:right w:val="none" w:sz="0" w:space="0" w:color="auto"/>
              </w:divBdr>
            </w:div>
            <w:div w:id="1577931392">
              <w:marLeft w:val="0"/>
              <w:marRight w:val="0"/>
              <w:marTop w:val="0"/>
              <w:marBottom w:val="0"/>
              <w:divBdr>
                <w:top w:val="none" w:sz="0" w:space="0" w:color="auto"/>
                <w:left w:val="none" w:sz="0" w:space="0" w:color="auto"/>
                <w:bottom w:val="none" w:sz="0" w:space="0" w:color="auto"/>
                <w:right w:val="none" w:sz="0" w:space="0" w:color="auto"/>
              </w:divBdr>
            </w:div>
            <w:div w:id="1775516638">
              <w:marLeft w:val="0"/>
              <w:marRight w:val="0"/>
              <w:marTop w:val="0"/>
              <w:marBottom w:val="0"/>
              <w:divBdr>
                <w:top w:val="none" w:sz="0" w:space="0" w:color="auto"/>
                <w:left w:val="none" w:sz="0" w:space="0" w:color="auto"/>
                <w:bottom w:val="none" w:sz="0" w:space="0" w:color="auto"/>
                <w:right w:val="none" w:sz="0" w:space="0" w:color="auto"/>
              </w:divBdr>
            </w:div>
          </w:divsChild>
        </w:div>
        <w:div w:id="1487934136">
          <w:marLeft w:val="0"/>
          <w:marRight w:val="0"/>
          <w:marTop w:val="0"/>
          <w:marBottom w:val="0"/>
          <w:divBdr>
            <w:top w:val="none" w:sz="0" w:space="0" w:color="auto"/>
            <w:left w:val="none" w:sz="0" w:space="0" w:color="auto"/>
            <w:bottom w:val="none" w:sz="0" w:space="0" w:color="auto"/>
            <w:right w:val="none" w:sz="0" w:space="0" w:color="auto"/>
          </w:divBdr>
        </w:div>
        <w:div w:id="1493137265">
          <w:marLeft w:val="0"/>
          <w:marRight w:val="0"/>
          <w:marTop w:val="0"/>
          <w:marBottom w:val="0"/>
          <w:divBdr>
            <w:top w:val="none" w:sz="0" w:space="0" w:color="auto"/>
            <w:left w:val="none" w:sz="0" w:space="0" w:color="auto"/>
            <w:bottom w:val="none" w:sz="0" w:space="0" w:color="auto"/>
            <w:right w:val="none" w:sz="0" w:space="0" w:color="auto"/>
          </w:divBdr>
        </w:div>
        <w:div w:id="1499611550">
          <w:marLeft w:val="0"/>
          <w:marRight w:val="0"/>
          <w:marTop w:val="0"/>
          <w:marBottom w:val="0"/>
          <w:divBdr>
            <w:top w:val="none" w:sz="0" w:space="0" w:color="auto"/>
            <w:left w:val="none" w:sz="0" w:space="0" w:color="auto"/>
            <w:bottom w:val="none" w:sz="0" w:space="0" w:color="auto"/>
            <w:right w:val="none" w:sz="0" w:space="0" w:color="auto"/>
          </w:divBdr>
          <w:divsChild>
            <w:div w:id="139621023">
              <w:marLeft w:val="0"/>
              <w:marRight w:val="0"/>
              <w:marTop w:val="0"/>
              <w:marBottom w:val="0"/>
              <w:divBdr>
                <w:top w:val="none" w:sz="0" w:space="0" w:color="auto"/>
                <w:left w:val="none" w:sz="0" w:space="0" w:color="auto"/>
                <w:bottom w:val="none" w:sz="0" w:space="0" w:color="auto"/>
                <w:right w:val="none" w:sz="0" w:space="0" w:color="auto"/>
              </w:divBdr>
            </w:div>
          </w:divsChild>
        </w:div>
        <w:div w:id="1529024664">
          <w:marLeft w:val="0"/>
          <w:marRight w:val="0"/>
          <w:marTop w:val="0"/>
          <w:marBottom w:val="0"/>
          <w:divBdr>
            <w:top w:val="none" w:sz="0" w:space="0" w:color="auto"/>
            <w:left w:val="none" w:sz="0" w:space="0" w:color="auto"/>
            <w:bottom w:val="none" w:sz="0" w:space="0" w:color="auto"/>
            <w:right w:val="none" w:sz="0" w:space="0" w:color="auto"/>
          </w:divBdr>
        </w:div>
        <w:div w:id="1538201706">
          <w:marLeft w:val="0"/>
          <w:marRight w:val="0"/>
          <w:marTop w:val="0"/>
          <w:marBottom w:val="0"/>
          <w:divBdr>
            <w:top w:val="none" w:sz="0" w:space="0" w:color="auto"/>
            <w:left w:val="none" w:sz="0" w:space="0" w:color="auto"/>
            <w:bottom w:val="none" w:sz="0" w:space="0" w:color="auto"/>
            <w:right w:val="none" w:sz="0" w:space="0" w:color="auto"/>
          </w:divBdr>
        </w:div>
        <w:div w:id="1539849854">
          <w:marLeft w:val="0"/>
          <w:marRight w:val="0"/>
          <w:marTop w:val="0"/>
          <w:marBottom w:val="0"/>
          <w:divBdr>
            <w:top w:val="none" w:sz="0" w:space="0" w:color="auto"/>
            <w:left w:val="none" w:sz="0" w:space="0" w:color="auto"/>
            <w:bottom w:val="none" w:sz="0" w:space="0" w:color="auto"/>
            <w:right w:val="none" w:sz="0" w:space="0" w:color="auto"/>
          </w:divBdr>
        </w:div>
        <w:div w:id="1546216591">
          <w:marLeft w:val="0"/>
          <w:marRight w:val="0"/>
          <w:marTop w:val="0"/>
          <w:marBottom w:val="0"/>
          <w:divBdr>
            <w:top w:val="none" w:sz="0" w:space="0" w:color="auto"/>
            <w:left w:val="none" w:sz="0" w:space="0" w:color="auto"/>
            <w:bottom w:val="none" w:sz="0" w:space="0" w:color="auto"/>
            <w:right w:val="none" w:sz="0" w:space="0" w:color="auto"/>
          </w:divBdr>
        </w:div>
        <w:div w:id="1755782218">
          <w:marLeft w:val="0"/>
          <w:marRight w:val="0"/>
          <w:marTop w:val="0"/>
          <w:marBottom w:val="0"/>
          <w:divBdr>
            <w:top w:val="none" w:sz="0" w:space="0" w:color="auto"/>
            <w:left w:val="none" w:sz="0" w:space="0" w:color="auto"/>
            <w:bottom w:val="none" w:sz="0" w:space="0" w:color="auto"/>
            <w:right w:val="none" w:sz="0" w:space="0" w:color="auto"/>
          </w:divBdr>
        </w:div>
        <w:div w:id="1785540564">
          <w:marLeft w:val="0"/>
          <w:marRight w:val="0"/>
          <w:marTop w:val="0"/>
          <w:marBottom w:val="0"/>
          <w:divBdr>
            <w:top w:val="none" w:sz="0" w:space="0" w:color="auto"/>
            <w:left w:val="none" w:sz="0" w:space="0" w:color="auto"/>
            <w:bottom w:val="none" w:sz="0" w:space="0" w:color="auto"/>
            <w:right w:val="none" w:sz="0" w:space="0" w:color="auto"/>
          </w:divBdr>
        </w:div>
        <w:div w:id="1895386278">
          <w:marLeft w:val="0"/>
          <w:marRight w:val="0"/>
          <w:marTop w:val="0"/>
          <w:marBottom w:val="0"/>
          <w:divBdr>
            <w:top w:val="none" w:sz="0" w:space="0" w:color="auto"/>
            <w:left w:val="none" w:sz="0" w:space="0" w:color="auto"/>
            <w:bottom w:val="none" w:sz="0" w:space="0" w:color="auto"/>
            <w:right w:val="none" w:sz="0" w:space="0" w:color="auto"/>
          </w:divBdr>
          <w:divsChild>
            <w:div w:id="1378314477">
              <w:marLeft w:val="0"/>
              <w:marRight w:val="0"/>
              <w:marTop w:val="0"/>
              <w:marBottom w:val="0"/>
              <w:divBdr>
                <w:top w:val="none" w:sz="0" w:space="0" w:color="auto"/>
                <w:left w:val="none" w:sz="0" w:space="0" w:color="auto"/>
                <w:bottom w:val="none" w:sz="0" w:space="0" w:color="auto"/>
                <w:right w:val="none" w:sz="0" w:space="0" w:color="auto"/>
              </w:divBdr>
            </w:div>
            <w:div w:id="1390421749">
              <w:marLeft w:val="0"/>
              <w:marRight w:val="0"/>
              <w:marTop w:val="0"/>
              <w:marBottom w:val="0"/>
              <w:divBdr>
                <w:top w:val="none" w:sz="0" w:space="0" w:color="auto"/>
                <w:left w:val="none" w:sz="0" w:space="0" w:color="auto"/>
                <w:bottom w:val="none" w:sz="0" w:space="0" w:color="auto"/>
                <w:right w:val="none" w:sz="0" w:space="0" w:color="auto"/>
              </w:divBdr>
            </w:div>
            <w:div w:id="1501387485">
              <w:marLeft w:val="0"/>
              <w:marRight w:val="0"/>
              <w:marTop w:val="0"/>
              <w:marBottom w:val="0"/>
              <w:divBdr>
                <w:top w:val="none" w:sz="0" w:space="0" w:color="auto"/>
                <w:left w:val="none" w:sz="0" w:space="0" w:color="auto"/>
                <w:bottom w:val="none" w:sz="0" w:space="0" w:color="auto"/>
                <w:right w:val="none" w:sz="0" w:space="0" w:color="auto"/>
              </w:divBdr>
            </w:div>
          </w:divsChild>
        </w:div>
        <w:div w:id="1930430042">
          <w:marLeft w:val="0"/>
          <w:marRight w:val="0"/>
          <w:marTop w:val="0"/>
          <w:marBottom w:val="0"/>
          <w:divBdr>
            <w:top w:val="none" w:sz="0" w:space="0" w:color="auto"/>
            <w:left w:val="none" w:sz="0" w:space="0" w:color="auto"/>
            <w:bottom w:val="none" w:sz="0" w:space="0" w:color="auto"/>
            <w:right w:val="none" w:sz="0" w:space="0" w:color="auto"/>
          </w:divBdr>
          <w:divsChild>
            <w:div w:id="1313801359">
              <w:marLeft w:val="0"/>
              <w:marRight w:val="0"/>
              <w:marTop w:val="0"/>
              <w:marBottom w:val="0"/>
              <w:divBdr>
                <w:top w:val="none" w:sz="0" w:space="0" w:color="auto"/>
                <w:left w:val="none" w:sz="0" w:space="0" w:color="auto"/>
                <w:bottom w:val="none" w:sz="0" w:space="0" w:color="auto"/>
                <w:right w:val="none" w:sz="0" w:space="0" w:color="auto"/>
              </w:divBdr>
            </w:div>
            <w:div w:id="1468090105">
              <w:marLeft w:val="0"/>
              <w:marRight w:val="0"/>
              <w:marTop w:val="0"/>
              <w:marBottom w:val="0"/>
              <w:divBdr>
                <w:top w:val="none" w:sz="0" w:space="0" w:color="auto"/>
                <w:left w:val="none" w:sz="0" w:space="0" w:color="auto"/>
                <w:bottom w:val="none" w:sz="0" w:space="0" w:color="auto"/>
                <w:right w:val="none" w:sz="0" w:space="0" w:color="auto"/>
              </w:divBdr>
            </w:div>
            <w:div w:id="1772041175">
              <w:marLeft w:val="0"/>
              <w:marRight w:val="0"/>
              <w:marTop w:val="0"/>
              <w:marBottom w:val="0"/>
              <w:divBdr>
                <w:top w:val="none" w:sz="0" w:space="0" w:color="auto"/>
                <w:left w:val="none" w:sz="0" w:space="0" w:color="auto"/>
                <w:bottom w:val="none" w:sz="0" w:space="0" w:color="auto"/>
                <w:right w:val="none" w:sz="0" w:space="0" w:color="auto"/>
              </w:divBdr>
            </w:div>
            <w:div w:id="1980958089">
              <w:marLeft w:val="0"/>
              <w:marRight w:val="0"/>
              <w:marTop w:val="0"/>
              <w:marBottom w:val="0"/>
              <w:divBdr>
                <w:top w:val="none" w:sz="0" w:space="0" w:color="auto"/>
                <w:left w:val="none" w:sz="0" w:space="0" w:color="auto"/>
                <w:bottom w:val="none" w:sz="0" w:space="0" w:color="auto"/>
                <w:right w:val="none" w:sz="0" w:space="0" w:color="auto"/>
              </w:divBdr>
            </w:div>
          </w:divsChild>
        </w:div>
        <w:div w:id="1942058035">
          <w:marLeft w:val="0"/>
          <w:marRight w:val="0"/>
          <w:marTop w:val="0"/>
          <w:marBottom w:val="0"/>
          <w:divBdr>
            <w:top w:val="none" w:sz="0" w:space="0" w:color="auto"/>
            <w:left w:val="none" w:sz="0" w:space="0" w:color="auto"/>
            <w:bottom w:val="none" w:sz="0" w:space="0" w:color="auto"/>
            <w:right w:val="none" w:sz="0" w:space="0" w:color="auto"/>
          </w:divBdr>
          <w:divsChild>
            <w:div w:id="203833823">
              <w:marLeft w:val="0"/>
              <w:marRight w:val="0"/>
              <w:marTop w:val="0"/>
              <w:marBottom w:val="0"/>
              <w:divBdr>
                <w:top w:val="none" w:sz="0" w:space="0" w:color="auto"/>
                <w:left w:val="none" w:sz="0" w:space="0" w:color="auto"/>
                <w:bottom w:val="none" w:sz="0" w:space="0" w:color="auto"/>
                <w:right w:val="none" w:sz="0" w:space="0" w:color="auto"/>
              </w:divBdr>
            </w:div>
            <w:div w:id="217976849">
              <w:marLeft w:val="0"/>
              <w:marRight w:val="0"/>
              <w:marTop w:val="0"/>
              <w:marBottom w:val="0"/>
              <w:divBdr>
                <w:top w:val="none" w:sz="0" w:space="0" w:color="auto"/>
                <w:left w:val="none" w:sz="0" w:space="0" w:color="auto"/>
                <w:bottom w:val="none" w:sz="0" w:space="0" w:color="auto"/>
                <w:right w:val="none" w:sz="0" w:space="0" w:color="auto"/>
              </w:divBdr>
            </w:div>
            <w:div w:id="730421500">
              <w:marLeft w:val="0"/>
              <w:marRight w:val="0"/>
              <w:marTop w:val="0"/>
              <w:marBottom w:val="0"/>
              <w:divBdr>
                <w:top w:val="none" w:sz="0" w:space="0" w:color="auto"/>
                <w:left w:val="none" w:sz="0" w:space="0" w:color="auto"/>
                <w:bottom w:val="none" w:sz="0" w:space="0" w:color="auto"/>
                <w:right w:val="none" w:sz="0" w:space="0" w:color="auto"/>
              </w:divBdr>
            </w:div>
            <w:div w:id="1557937231">
              <w:marLeft w:val="0"/>
              <w:marRight w:val="0"/>
              <w:marTop w:val="0"/>
              <w:marBottom w:val="0"/>
              <w:divBdr>
                <w:top w:val="none" w:sz="0" w:space="0" w:color="auto"/>
                <w:left w:val="none" w:sz="0" w:space="0" w:color="auto"/>
                <w:bottom w:val="none" w:sz="0" w:space="0" w:color="auto"/>
                <w:right w:val="none" w:sz="0" w:space="0" w:color="auto"/>
              </w:divBdr>
            </w:div>
            <w:div w:id="1621303846">
              <w:marLeft w:val="0"/>
              <w:marRight w:val="0"/>
              <w:marTop w:val="0"/>
              <w:marBottom w:val="0"/>
              <w:divBdr>
                <w:top w:val="none" w:sz="0" w:space="0" w:color="auto"/>
                <w:left w:val="none" w:sz="0" w:space="0" w:color="auto"/>
                <w:bottom w:val="none" w:sz="0" w:space="0" w:color="auto"/>
                <w:right w:val="none" w:sz="0" w:space="0" w:color="auto"/>
              </w:divBdr>
            </w:div>
          </w:divsChild>
        </w:div>
        <w:div w:id="1986161364">
          <w:marLeft w:val="0"/>
          <w:marRight w:val="0"/>
          <w:marTop w:val="0"/>
          <w:marBottom w:val="0"/>
          <w:divBdr>
            <w:top w:val="none" w:sz="0" w:space="0" w:color="auto"/>
            <w:left w:val="none" w:sz="0" w:space="0" w:color="auto"/>
            <w:bottom w:val="none" w:sz="0" w:space="0" w:color="auto"/>
            <w:right w:val="none" w:sz="0" w:space="0" w:color="auto"/>
          </w:divBdr>
          <w:divsChild>
            <w:div w:id="325405711">
              <w:marLeft w:val="0"/>
              <w:marRight w:val="0"/>
              <w:marTop w:val="0"/>
              <w:marBottom w:val="0"/>
              <w:divBdr>
                <w:top w:val="none" w:sz="0" w:space="0" w:color="auto"/>
                <w:left w:val="none" w:sz="0" w:space="0" w:color="auto"/>
                <w:bottom w:val="none" w:sz="0" w:space="0" w:color="auto"/>
                <w:right w:val="none" w:sz="0" w:space="0" w:color="auto"/>
              </w:divBdr>
            </w:div>
            <w:div w:id="378550524">
              <w:marLeft w:val="0"/>
              <w:marRight w:val="0"/>
              <w:marTop w:val="0"/>
              <w:marBottom w:val="0"/>
              <w:divBdr>
                <w:top w:val="none" w:sz="0" w:space="0" w:color="auto"/>
                <w:left w:val="none" w:sz="0" w:space="0" w:color="auto"/>
                <w:bottom w:val="none" w:sz="0" w:space="0" w:color="auto"/>
                <w:right w:val="none" w:sz="0" w:space="0" w:color="auto"/>
              </w:divBdr>
            </w:div>
            <w:div w:id="843010824">
              <w:marLeft w:val="0"/>
              <w:marRight w:val="0"/>
              <w:marTop w:val="0"/>
              <w:marBottom w:val="0"/>
              <w:divBdr>
                <w:top w:val="none" w:sz="0" w:space="0" w:color="auto"/>
                <w:left w:val="none" w:sz="0" w:space="0" w:color="auto"/>
                <w:bottom w:val="none" w:sz="0" w:space="0" w:color="auto"/>
                <w:right w:val="none" w:sz="0" w:space="0" w:color="auto"/>
              </w:divBdr>
            </w:div>
            <w:div w:id="862205983">
              <w:marLeft w:val="0"/>
              <w:marRight w:val="0"/>
              <w:marTop w:val="0"/>
              <w:marBottom w:val="0"/>
              <w:divBdr>
                <w:top w:val="none" w:sz="0" w:space="0" w:color="auto"/>
                <w:left w:val="none" w:sz="0" w:space="0" w:color="auto"/>
                <w:bottom w:val="none" w:sz="0" w:space="0" w:color="auto"/>
                <w:right w:val="none" w:sz="0" w:space="0" w:color="auto"/>
              </w:divBdr>
            </w:div>
          </w:divsChild>
        </w:div>
        <w:div w:id="2024623615">
          <w:marLeft w:val="0"/>
          <w:marRight w:val="0"/>
          <w:marTop w:val="0"/>
          <w:marBottom w:val="0"/>
          <w:divBdr>
            <w:top w:val="none" w:sz="0" w:space="0" w:color="auto"/>
            <w:left w:val="none" w:sz="0" w:space="0" w:color="auto"/>
            <w:bottom w:val="none" w:sz="0" w:space="0" w:color="auto"/>
            <w:right w:val="none" w:sz="0" w:space="0" w:color="auto"/>
          </w:divBdr>
        </w:div>
        <w:div w:id="2041126341">
          <w:marLeft w:val="0"/>
          <w:marRight w:val="0"/>
          <w:marTop w:val="0"/>
          <w:marBottom w:val="0"/>
          <w:divBdr>
            <w:top w:val="none" w:sz="0" w:space="0" w:color="auto"/>
            <w:left w:val="none" w:sz="0" w:space="0" w:color="auto"/>
            <w:bottom w:val="none" w:sz="0" w:space="0" w:color="auto"/>
            <w:right w:val="none" w:sz="0" w:space="0" w:color="auto"/>
          </w:divBdr>
        </w:div>
        <w:div w:id="2072341567">
          <w:marLeft w:val="0"/>
          <w:marRight w:val="0"/>
          <w:marTop w:val="0"/>
          <w:marBottom w:val="0"/>
          <w:divBdr>
            <w:top w:val="none" w:sz="0" w:space="0" w:color="auto"/>
            <w:left w:val="none" w:sz="0" w:space="0" w:color="auto"/>
            <w:bottom w:val="none" w:sz="0" w:space="0" w:color="auto"/>
            <w:right w:val="none" w:sz="0" w:space="0" w:color="auto"/>
          </w:divBdr>
        </w:div>
        <w:div w:id="2123957148">
          <w:marLeft w:val="0"/>
          <w:marRight w:val="0"/>
          <w:marTop w:val="0"/>
          <w:marBottom w:val="0"/>
          <w:divBdr>
            <w:top w:val="none" w:sz="0" w:space="0" w:color="auto"/>
            <w:left w:val="none" w:sz="0" w:space="0" w:color="auto"/>
            <w:bottom w:val="none" w:sz="0" w:space="0" w:color="auto"/>
            <w:right w:val="none" w:sz="0" w:space="0" w:color="auto"/>
          </w:divBdr>
          <w:divsChild>
            <w:div w:id="65033922">
              <w:marLeft w:val="0"/>
              <w:marRight w:val="0"/>
              <w:marTop w:val="0"/>
              <w:marBottom w:val="0"/>
              <w:divBdr>
                <w:top w:val="none" w:sz="0" w:space="0" w:color="auto"/>
                <w:left w:val="none" w:sz="0" w:space="0" w:color="auto"/>
                <w:bottom w:val="none" w:sz="0" w:space="0" w:color="auto"/>
                <w:right w:val="none" w:sz="0" w:space="0" w:color="auto"/>
              </w:divBdr>
            </w:div>
            <w:div w:id="207766238">
              <w:marLeft w:val="0"/>
              <w:marRight w:val="0"/>
              <w:marTop w:val="0"/>
              <w:marBottom w:val="0"/>
              <w:divBdr>
                <w:top w:val="none" w:sz="0" w:space="0" w:color="auto"/>
                <w:left w:val="none" w:sz="0" w:space="0" w:color="auto"/>
                <w:bottom w:val="none" w:sz="0" w:space="0" w:color="auto"/>
                <w:right w:val="none" w:sz="0" w:space="0" w:color="auto"/>
              </w:divBdr>
            </w:div>
            <w:div w:id="1643926030">
              <w:marLeft w:val="0"/>
              <w:marRight w:val="0"/>
              <w:marTop w:val="0"/>
              <w:marBottom w:val="0"/>
              <w:divBdr>
                <w:top w:val="none" w:sz="0" w:space="0" w:color="auto"/>
                <w:left w:val="none" w:sz="0" w:space="0" w:color="auto"/>
                <w:bottom w:val="none" w:sz="0" w:space="0" w:color="auto"/>
                <w:right w:val="none" w:sz="0" w:space="0" w:color="auto"/>
              </w:divBdr>
            </w:div>
            <w:div w:id="1759979983">
              <w:marLeft w:val="0"/>
              <w:marRight w:val="0"/>
              <w:marTop w:val="0"/>
              <w:marBottom w:val="0"/>
              <w:divBdr>
                <w:top w:val="none" w:sz="0" w:space="0" w:color="auto"/>
                <w:left w:val="none" w:sz="0" w:space="0" w:color="auto"/>
                <w:bottom w:val="none" w:sz="0" w:space="0" w:color="auto"/>
                <w:right w:val="none" w:sz="0" w:space="0" w:color="auto"/>
              </w:divBdr>
            </w:div>
            <w:div w:id="1966501890">
              <w:marLeft w:val="0"/>
              <w:marRight w:val="0"/>
              <w:marTop w:val="0"/>
              <w:marBottom w:val="0"/>
              <w:divBdr>
                <w:top w:val="none" w:sz="0" w:space="0" w:color="auto"/>
                <w:left w:val="none" w:sz="0" w:space="0" w:color="auto"/>
                <w:bottom w:val="none" w:sz="0" w:space="0" w:color="auto"/>
                <w:right w:val="none" w:sz="0" w:space="0" w:color="auto"/>
              </w:divBdr>
            </w:div>
          </w:divsChild>
        </w:div>
        <w:div w:id="2133209976">
          <w:marLeft w:val="0"/>
          <w:marRight w:val="0"/>
          <w:marTop w:val="0"/>
          <w:marBottom w:val="0"/>
          <w:divBdr>
            <w:top w:val="none" w:sz="0" w:space="0" w:color="auto"/>
            <w:left w:val="none" w:sz="0" w:space="0" w:color="auto"/>
            <w:bottom w:val="none" w:sz="0" w:space="0" w:color="auto"/>
            <w:right w:val="none" w:sz="0" w:space="0" w:color="auto"/>
          </w:divBdr>
        </w:div>
      </w:divsChild>
    </w:div>
    <w:div w:id="268238922">
      <w:bodyDiv w:val="1"/>
      <w:marLeft w:val="0"/>
      <w:marRight w:val="0"/>
      <w:marTop w:val="0"/>
      <w:marBottom w:val="0"/>
      <w:divBdr>
        <w:top w:val="none" w:sz="0" w:space="0" w:color="auto"/>
        <w:left w:val="none" w:sz="0" w:space="0" w:color="auto"/>
        <w:bottom w:val="none" w:sz="0" w:space="0" w:color="auto"/>
        <w:right w:val="none" w:sz="0" w:space="0" w:color="auto"/>
      </w:divBdr>
      <w:divsChild>
        <w:div w:id="2114930792">
          <w:marLeft w:val="0"/>
          <w:marRight w:val="0"/>
          <w:marTop w:val="0"/>
          <w:marBottom w:val="0"/>
          <w:divBdr>
            <w:top w:val="none" w:sz="0" w:space="0" w:color="auto"/>
            <w:left w:val="none" w:sz="0" w:space="0" w:color="auto"/>
            <w:bottom w:val="none" w:sz="0" w:space="0" w:color="auto"/>
            <w:right w:val="none" w:sz="0" w:space="0" w:color="auto"/>
          </w:divBdr>
        </w:div>
        <w:div w:id="1580216324">
          <w:marLeft w:val="0"/>
          <w:marRight w:val="0"/>
          <w:marTop w:val="0"/>
          <w:marBottom w:val="0"/>
          <w:divBdr>
            <w:top w:val="none" w:sz="0" w:space="0" w:color="auto"/>
            <w:left w:val="none" w:sz="0" w:space="0" w:color="auto"/>
            <w:bottom w:val="none" w:sz="0" w:space="0" w:color="auto"/>
            <w:right w:val="none" w:sz="0" w:space="0" w:color="auto"/>
          </w:divBdr>
        </w:div>
        <w:div w:id="1892039836">
          <w:marLeft w:val="0"/>
          <w:marRight w:val="0"/>
          <w:marTop w:val="0"/>
          <w:marBottom w:val="0"/>
          <w:divBdr>
            <w:top w:val="none" w:sz="0" w:space="0" w:color="auto"/>
            <w:left w:val="none" w:sz="0" w:space="0" w:color="auto"/>
            <w:bottom w:val="none" w:sz="0" w:space="0" w:color="auto"/>
            <w:right w:val="none" w:sz="0" w:space="0" w:color="auto"/>
          </w:divBdr>
          <w:divsChild>
            <w:div w:id="615716917">
              <w:marLeft w:val="0"/>
              <w:marRight w:val="0"/>
              <w:marTop w:val="0"/>
              <w:marBottom w:val="0"/>
              <w:divBdr>
                <w:top w:val="none" w:sz="0" w:space="0" w:color="auto"/>
                <w:left w:val="none" w:sz="0" w:space="0" w:color="auto"/>
                <w:bottom w:val="none" w:sz="0" w:space="0" w:color="auto"/>
                <w:right w:val="none" w:sz="0" w:space="0" w:color="auto"/>
              </w:divBdr>
            </w:div>
            <w:div w:id="1477989481">
              <w:marLeft w:val="0"/>
              <w:marRight w:val="0"/>
              <w:marTop w:val="0"/>
              <w:marBottom w:val="0"/>
              <w:divBdr>
                <w:top w:val="none" w:sz="0" w:space="0" w:color="auto"/>
                <w:left w:val="none" w:sz="0" w:space="0" w:color="auto"/>
                <w:bottom w:val="none" w:sz="0" w:space="0" w:color="auto"/>
                <w:right w:val="none" w:sz="0" w:space="0" w:color="auto"/>
              </w:divBdr>
            </w:div>
            <w:div w:id="1520048868">
              <w:marLeft w:val="0"/>
              <w:marRight w:val="0"/>
              <w:marTop w:val="0"/>
              <w:marBottom w:val="0"/>
              <w:divBdr>
                <w:top w:val="none" w:sz="0" w:space="0" w:color="auto"/>
                <w:left w:val="none" w:sz="0" w:space="0" w:color="auto"/>
                <w:bottom w:val="none" w:sz="0" w:space="0" w:color="auto"/>
                <w:right w:val="none" w:sz="0" w:space="0" w:color="auto"/>
              </w:divBdr>
            </w:div>
            <w:div w:id="686105015">
              <w:marLeft w:val="0"/>
              <w:marRight w:val="0"/>
              <w:marTop w:val="0"/>
              <w:marBottom w:val="0"/>
              <w:divBdr>
                <w:top w:val="none" w:sz="0" w:space="0" w:color="auto"/>
                <w:left w:val="none" w:sz="0" w:space="0" w:color="auto"/>
                <w:bottom w:val="none" w:sz="0" w:space="0" w:color="auto"/>
                <w:right w:val="none" w:sz="0" w:space="0" w:color="auto"/>
              </w:divBdr>
            </w:div>
          </w:divsChild>
        </w:div>
        <w:div w:id="1405646660">
          <w:marLeft w:val="0"/>
          <w:marRight w:val="0"/>
          <w:marTop w:val="0"/>
          <w:marBottom w:val="0"/>
          <w:divBdr>
            <w:top w:val="none" w:sz="0" w:space="0" w:color="auto"/>
            <w:left w:val="none" w:sz="0" w:space="0" w:color="auto"/>
            <w:bottom w:val="none" w:sz="0" w:space="0" w:color="auto"/>
            <w:right w:val="none" w:sz="0" w:space="0" w:color="auto"/>
          </w:divBdr>
        </w:div>
      </w:divsChild>
    </w:div>
    <w:div w:id="321008789">
      <w:bodyDiv w:val="1"/>
      <w:marLeft w:val="0"/>
      <w:marRight w:val="0"/>
      <w:marTop w:val="0"/>
      <w:marBottom w:val="0"/>
      <w:divBdr>
        <w:top w:val="none" w:sz="0" w:space="0" w:color="auto"/>
        <w:left w:val="none" w:sz="0" w:space="0" w:color="auto"/>
        <w:bottom w:val="none" w:sz="0" w:space="0" w:color="auto"/>
        <w:right w:val="none" w:sz="0" w:space="0" w:color="auto"/>
      </w:divBdr>
    </w:div>
    <w:div w:id="341736327">
      <w:bodyDiv w:val="1"/>
      <w:marLeft w:val="0"/>
      <w:marRight w:val="0"/>
      <w:marTop w:val="0"/>
      <w:marBottom w:val="0"/>
      <w:divBdr>
        <w:top w:val="none" w:sz="0" w:space="0" w:color="auto"/>
        <w:left w:val="none" w:sz="0" w:space="0" w:color="auto"/>
        <w:bottom w:val="none" w:sz="0" w:space="0" w:color="auto"/>
        <w:right w:val="none" w:sz="0" w:space="0" w:color="auto"/>
      </w:divBdr>
    </w:div>
    <w:div w:id="347172020">
      <w:bodyDiv w:val="1"/>
      <w:marLeft w:val="0"/>
      <w:marRight w:val="0"/>
      <w:marTop w:val="0"/>
      <w:marBottom w:val="0"/>
      <w:divBdr>
        <w:top w:val="none" w:sz="0" w:space="0" w:color="auto"/>
        <w:left w:val="none" w:sz="0" w:space="0" w:color="auto"/>
        <w:bottom w:val="none" w:sz="0" w:space="0" w:color="auto"/>
        <w:right w:val="none" w:sz="0" w:space="0" w:color="auto"/>
      </w:divBdr>
    </w:div>
    <w:div w:id="353387923">
      <w:bodyDiv w:val="1"/>
      <w:marLeft w:val="0"/>
      <w:marRight w:val="0"/>
      <w:marTop w:val="0"/>
      <w:marBottom w:val="0"/>
      <w:divBdr>
        <w:top w:val="none" w:sz="0" w:space="0" w:color="auto"/>
        <w:left w:val="none" w:sz="0" w:space="0" w:color="auto"/>
        <w:bottom w:val="none" w:sz="0" w:space="0" w:color="auto"/>
        <w:right w:val="none" w:sz="0" w:space="0" w:color="auto"/>
      </w:divBdr>
    </w:div>
    <w:div w:id="414474836">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586227507">
      <w:bodyDiv w:val="1"/>
      <w:marLeft w:val="0"/>
      <w:marRight w:val="0"/>
      <w:marTop w:val="0"/>
      <w:marBottom w:val="0"/>
      <w:divBdr>
        <w:top w:val="none" w:sz="0" w:space="0" w:color="auto"/>
        <w:left w:val="none" w:sz="0" w:space="0" w:color="auto"/>
        <w:bottom w:val="none" w:sz="0" w:space="0" w:color="auto"/>
        <w:right w:val="none" w:sz="0" w:space="0" w:color="auto"/>
      </w:divBdr>
    </w:div>
    <w:div w:id="719397543">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766776186">
      <w:bodyDiv w:val="1"/>
      <w:marLeft w:val="0"/>
      <w:marRight w:val="0"/>
      <w:marTop w:val="0"/>
      <w:marBottom w:val="0"/>
      <w:divBdr>
        <w:top w:val="none" w:sz="0" w:space="0" w:color="auto"/>
        <w:left w:val="none" w:sz="0" w:space="0" w:color="auto"/>
        <w:bottom w:val="none" w:sz="0" w:space="0" w:color="auto"/>
        <w:right w:val="none" w:sz="0" w:space="0" w:color="auto"/>
      </w:divBdr>
    </w:div>
    <w:div w:id="794757788">
      <w:bodyDiv w:val="1"/>
      <w:marLeft w:val="0"/>
      <w:marRight w:val="0"/>
      <w:marTop w:val="0"/>
      <w:marBottom w:val="0"/>
      <w:divBdr>
        <w:top w:val="none" w:sz="0" w:space="0" w:color="auto"/>
        <w:left w:val="none" w:sz="0" w:space="0" w:color="auto"/>
        <w:bottom w:val="none" w:sz="0" w:space="0" w:color="auto"/>
        <w:right w:val="none" w:sz="0" w:space="0" w:color="auto"/>
      </w:divBdr>
    </w:div>
    <w:div w:id="799373105">
      <w:bodyDiv w:val="1"/>
      <w:marLeft w:val="0"/>
      <w:marRight w:val="0"/>
      <w:marTop w:val="0"/>
      <w:marBottom w:val="0"/>
      <w:divBdr>
        <w:top w:val="none" w:sz="0" w:space="0" w:color="auto"/>
        <w:left w:val="none" w:sz="0" w:space="0" w:color="auto"/>
        <w:bottom w:val="none" w:sz="0" w:space="0" w:color="auto"/>
        <w:right w:val="none" w:sz="0" w:space="0" w:color="auto"/>
      </w:divBdr>
    </w:div>
    <w:div w:id="820393105">
      <w:bodyDiv w:val="1"/>
      <w:marLeft w:val="0"/>
      <w:marRight w:val="0"/>
      <w:marTop w:val="0"/>
      <w:marBottom w:val="0"/>
      <w:divBdr>
        <w:top w:val="none" w:sz="0" w:space="0" w:color="auto"/>
        <w:left w:val="none" w:sz="0" w:space="0" w:color="auto"/>
        <w:bottom w:val="none" w:sz="0" w:space="0" w:color="auto"/>
        <w:right w:val="none" w:sz="0" w:space="0" w:color="auto"/>
      </w:divBdr>
    </w:div>
    <w:div w:id="861553353">
      <w:bodyDiv w:val="1"/>
      <w:marLeft w:val="0"/>
      <w:marRight w:val="0"/>
      <w:marTop w:val="0"/>
      <w:marBottom w:val="0"/>
      <w:divBdr>
        <w:top w:val="none" w:sz="0" w:space="0" w:color="auto"/>
        <w:left w:val="none" w:sz="0" w:space="0" w:color="auto"/>
        <w:bottom w:val="none" w:sz="0" w:space="0" w:color="auto"/>
        <w:right w:val="none" w:sz="0" w:space="0" w:color="auto"/>
      </w:divBdr>
    </w:div>
    <w:div w:id="911617482">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74743735">
      <w:bodyDiv w:val="1"/>
      <w:marLeft w:val="0"/>
      <w:marRight w:val="0"/>
      <w:marTop w:val="0"/>
      <w:marBottom w:val="0"/>
      <w:divBdr>
        <w:top w:val="none" w:sz="0" w:space="0" w:color="auto"/>
        <w:left w:val="none" w:sz="0" w:space="0" w:color="auto"/>
        <w:bottom w:val="none" w:sz="0" w:space="0" w:color="auto"/>
        <w:right w:val="none" w:sz="0" w:space="0" w:color="auto"/>
      </w:divBdr>
    </w:div>
    <w:div w:id="1079524052">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110473376">
      <w:bodyDiv w:val="1"/>
      <w:marLeft w:val="0"/>
      <w:marRight w:val="0"/>
      <w:marTop w:val="0"/>
      <w:marBottom w:val="0"/>
      <w:divBdr>
        <w:top w:val="none" w:sz="0" w:space="0" w:color="auto"/>
        <w:left w:val="none" w:sz="0" w:space="0" w:color="auto"/>
        <w:bottom w:val="none" w:sz="0" w:space="0" w:color="auto"/>
        <w:right w:val="none" w:sz="0" w:space="0" w:color="auto"/>
      </w:divBdr>
    </w:div>
    <w:div w:id="1114472398">
      <w:bodyDiv w:val="1"/>
      <w:marLeft w:val="0"/>
      <w:marRight w:val="0"/>
      <w:marTop w:val="0"/>
      <w:marBottom w:val="0"/>
      <w:divBdr>
        <w:top w:val="none" w:sz="0" w:space="0" w:color="auto"/>
        <w:left w:val="none" w:sz="0" w:space="0" w:color="auto"/>
        <w:bottom w:val="none" w:sz="0" w:space="0" w:color="auto"/>
        <w:right w:val="none" w:sz="0" w:space="0" w:color="auto"/>
      </w:divBdr>
    </w:div>
    <w:div w:id="1226798679">
      <w:bodyDiv w:val="1"/>
      <w:marLeft w:val="0"/>
      <w:marRight w:val="0"/>
      <w:marTop w:val="0"/>
      <w:marBottom w:val="0"/>
      <w:divBdr>
        <w:top w:val="none" w:sz="0" w:space="0" w:color="auto"/>
        <w:left w:val="none" w:sz="0" w:space="0" w:color="auto"/>
        <w:bottom w:val="none" w:sz="0" w:space="0" w:color="auto"/>
        <w:right w:val="none" w:sz="0" w:space="0" w:color="auto"/>
      </w:divBdr>
    </w:div>
    <w:div w:id="1249272201">
      <w:bodyDiv w:val="1"/>
      <w:marLeft w:val="0"/>
      <w:marRight w:val="0"/>
      <w:marTop w:val="0"/>
      <w:marBottom w:val="0"/>
      <w:divBdr>
        <w:top w:val="none" w:sz="0" w:space="0" w:color="auto"/>
        <w:left w:val="none" w:sz="0" w:space="0" w:color="auto"/>
        <w:bottom w:val="none" w:sz="0" w:space="0" w:color="auto"/>
        <w:right w:val="none" w:sz="0" w:space="0" w:color="auto"/>
      </w:divBdr>
    </w:div>
    <w:div w:id="1254047509">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361471617">
      <w:bodyDiv w:val="1"/>
      <w:marLeft w:val="0"/>
      <w:marRight w:val="0"/>
      <w:marTop w:val="0"/>
      <w:marBottom w:val="0"/>
      <w:divBdr>
        <w:top w:val="none" w:sz="0" w:space="0" w:color="auto"/>
        <w:left w:val="none" w:sz="0" w:space="0" w:color="auto"/>
        <w:bottom w:val="none" w:sz="0" w:space="0" w:color="auto"/>
        <w:right w:val="none" w:sz="0" w:space="0" w:color="auto"/>
      </w:divBdr>
    </w:div>
    <w:div w:id="1554198545">
      <w:bodyDiv w:val="1"/>
      <w:marLeft w:val="0"/>
      <w:marRight w:val="0"/>
      <w:marTop w:val="0"/>
      <w:marBottom w:val="0"/>
      <w:divBdr>
        <w:top w:val="none" w:sz="0" w:space="0" w:color="auto"/>
        <w:left w:val="none" w:sz="0" w:space="0" w:color="auto"/>
        <w:bottom w:val="none" w:sz="0" w:space="0" w:color="auto"/>
        <w:right w:val="none" w:sz="0" w:space="0" w:color="auto"/>
      </w:divBdr>
    </w:div>
    <w:div w:id="1565605547">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748305181">
      <w:bodyDiv w:val="1"/>
      <w:marLeft w:val="0"/>
      <w:marRight w:val="0"/>
      <w:marTop w:val="0"/>
      <w:marBottom w:val="0"/>
      <w:divBdr>
        <w:top w:val="none" w:sz="0" w:space="0" w:color="auto"/>
        <w:left w:val="none" w:sz="0" w:space="0" w:color="auto"/>
        <w:bottom w:val="none" w:sz="0" w:space="0" w:color="auto"/>
        <w:right w:val="none" w:sz="0" w:space="0" w:color="auto"/>
      </w:divBdr>
    </w:div>
    <w:div w:id="1806045478">
      <w:bodyDiv w:val="1"/>
      <w:marLeft w:val="0"/>
      <w:marRight w:val="0"/>
      <w:marTop w:val="0"/>
      <w:marBottom w:val="0"/>
      <w:divBdr>
        <w:top w:val="none" w:sz="0" w:space="0" w:color="auto"/>
        <w:left w:val="none" w:sz="0" w:space="0" w:color="auto"/>
        <w:bottom w:val="none" w:sz="0" w:space="0" w:color="auto"/>
        <w:right w:val="none" w:sz="0" w:space="0" w:color="auto"/>
      </w:divBdr>
    </w:div>
    <w:div w:id="1824272652">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37533599">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 w:id="21294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Guo, Yi</DisplayName>
        <AccountId>15</AccountId>
        <AccountType/>
      </UserInfo>
      <UserInfo>
        <DisplayName>Palat, Sudeep K</DisplayName>
        <AccountId>6</AccountId>
        <AccountType/>
      </UserInfo>
      <UserInfo>
        <DisplayName>Bangolae, Sangeetha L</DisplayName>
        <AccountId>13</AccountId>
        <AccountType/>
      </UserInfo>
      <UserInfo>
        <DisplayName>Davydov, Alexei</DisplayName>
        <AccountId>87</AccountId>
        <AccountType/>
      </UserInfo>
      <UserInfo>
        <DisplayName>Heo, Youn Hyoung</DisplayName>
        <AccountId>10</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Malik, Rafia</DisplayName>
        <AccountId>44</AccountId>
        <AccountType/>
      </UserInfo>
      <UserInfo>
        <DisplayName>Xiong, Gang</DisplayName>
        <AccountId>30</AccountId>
        <AccountType/>
      </UserInfo>
    </SharedWithUsers>
  </documentManagement>
</p:properties>
</file>

<file path=customXml/itemProps1.xml><?xml version="1.0" encoding="utf-8"?>
<ds:datastoreItem xmlns:ds="http://schemas.openxmlformats.org/officeDocument/2006/customXml" ds:itemID="{98D2F34A-E6A3-4673-A3CA-0C706B985A54}">
  <ds:schemaRefs>
    <ds:schemaRef ds:uri="http://schemas.openxmlformats.org/officeDocument/2006/bibliography"/>
  </ds:schemaRefs>
</ds:datastoreItem>
</file>

<file path=customXml/itemProps2.xml><?xml version="1.0" encoding="utf-8"?>
<ds:datastoreItem xmlns:ds="http://schemas.openxmlformats.org/officeDocument/2006/customXml" ds:itemID="{2B7D7836-6167-4AE8-8218-E8C08602B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E36CA-D71C-424A-A095-7752CF60F169}">
  <ds:schemaRefs>
    <ds:schemaRef ds:uri="http://schemas.microsoft.com/sharepoint/v3/contenttype/forms"/>
  </ds:schemaRefs>
</ds:datastoreItem>
</file>

<file path=customXml/itemProps4.xml><?xml version="1.0" encoding="utf-8"?>
<ds:datastoreItem xmlns:ds="http://schemas.openxmlformats.org/officeDocument/2006/customXml" ds:itemID="{588E68D1-3565-4EE8-AED5-A7A8013E2F39}">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042397af-7977-45ef-9118-11c18c8623b6"/>
    <ds:schemaRef ds:uri="http://purl.org/dc/elements/1.1/"/>
    <ds:schemaRef ds:uri="http://schemas.microsoft.com/office/infopath/2007/PartnerControls"/>
    <ds:schemaRef ds:uri="80530660-24fd-4391-a7a1-d653900fee4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2100</Words>
  <Characters>11974</Characters>
  <Application>Microsoft Office Word</Application>
  <DocSecurity>0</DocSecurity>
  <Lines>99</Lines>
  <Paragraphs>28</Paragraphs>
  <ScaleCrop>false</ScaleCrop>
  <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Intel</cp:lastModifiedBy>
  <cp:revision>12</cp:revision>
  <dcterms:created xsi:type="dcterms:W3CDTF">2021-08-05T19:43:00Z</dcterms:created>
  <dcterms:modified xsi:type="dcterms:W3CDTF">2021-08-05T19:55:00Z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